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593" w:rsidRPr="00CE1449" w:rsidRDefault="005D2593" w:rsidP="005D2593">
      <w:pPr>
        <w:rPr>
          <w:rFonts w:ascii="GHEA Grapalat" w:hAnsi="GHEA Grapalat"/>
        </w:rPr>
      </w:pPr>
      <w:r w:rsidRPr="00CE1449">
        <w:rPr>
          <w:rFonts w:ascii="GHEA Grapalat" w:hAnsi="GHEA Grapa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-367665</wp:posOffset>
                </wp:positionV>
                <wp:extent cx="3000375" cy="4762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տպված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է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ընդամենը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՝ ------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       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Ր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Ն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Ց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՝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ԻՐԱՎԱԲԱՆԱԿԱՆ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ԱՆՁԱՆՑ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ՊԵՏԱԿԱՆ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ՌԵԳԻՍՏՐԻ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ՏԱՐԱԾՔԱՅԻՆ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ԲԱԺՆԻ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ԿՈՂՄԻՑ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186F89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22.12.2009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.                                                                        </w:t>
                            </w:r>
                            <w:proofErr w:type="gram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ԳՐԱՆՑՄԱՆ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N</w:t>
                            </w:r>
                            <w:proofErr w:type="gram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51.210.010</w:t>
                            </w:r>
                            <w:r w:rsidR="00186F89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ՀՎՀՀ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0410</w:t>
                            </w:r>
                            <w:r w:rsidR="00186F89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3231</w:t>
                            </w:r>
                          </w:p>
                          <w:p w:rsidR="005D2593" w:rsidRPr="00CE1449" w:rsidRDefault="00186F89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22.12.2009 </w:t>
                            </w:r>
                            <w:r w:rsidR="005D2593"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="005D2593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5D2593"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գրանց</w:t>
                            </w:r>
                            <w:proofErr w:type="spellEnd"/>
                            <w:r w:rsidR="005D2593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5D2593"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կանոնադրության</w:t>
                            </w:r>
                            <w:proofErr w:type="spellEnd"/>
                            <w:r w:rsidR="005D2593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թիվ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 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փոփոխությունը</w:t>
                            </w:r>
                            <w:proofErr w:type="spellEnd"/>
                            <w:proofErr w:type="gram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գրանցված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իրավաբանական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անձանց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պետական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ռեգիստրի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գործակալության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կողմից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-------- 2022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աշխատակից</w:t>
                            </w:r>
                            <w:proofErr w:type="spellEnd"/>
                            <w:proofErr w:type="gram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՝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----------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----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-------------</w:t>
                            </w:r>
                            <w:proofErr w:type="gramEnd"/>
                          </w:p>
                          <w:p w:rsidR="005D2593" w:rsidRDefault="005D2593" w:rsidP="005D2593"/>
                          <w:p w:rsidR="005D2593" w:rsidRDefault="005D2593" w:rsidP="005D2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35pt;margin-top:-28.95pt;width:236.25pt;height:3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" strokecolor="white">
                <v:textbox>
                  <w:txbxContent>
                    <w:p w:rsidR="005D2593" w:rsidRPr="00CE1449" w:rsidRDefault="005D2593" w:rsidP="005D2593">
                      <w:pPr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տպված</w:t>
                      </w:r>
                      <w:proofErr w:type="spell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է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ընդամենը</w:t>
                      </w:r>
                      <w:proofErr w:type="spell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՝ ------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       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Ր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Ն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Ց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՝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ԻՐԱՎԱԲԱՆԱԿԱՆ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ԱՆՁԱՆՑ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ՊԵՏԱԿԱՆ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ՌԵԳԻՍՏՐԻ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ՏԱՐԱԾՔԱՅԻՆ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ԲԱԺՆԻ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ԿՈՂՄԻՑ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186F89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22.12.2009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.                                                                        </w:t>
                      </w:r>
                      <w:proofErr w:type="gram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ԳՐԱՆՑՄԱՆ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N</w:t>
                      </w:r>
                      <w:proofErr w:type="gram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51.210.010</w:t>
                      </w:r>
                      <w:r w:rsidR="00186F89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21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ՀՎՀՀ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0410</w:t>
                      </w:r>
                      <w:r w:rsidR="00186F89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3231</w:t>
                      </w:r>
                    </w:p>
                    <w:p w:rsidR="005D2593" w:rsidRPr="00CE1449" w:rsidRDefault="00186F89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22.12.2009 </w:t>
                      </w:r>
                      <w:r w:rsidR="005D2593"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="005D2593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="005D2593"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գրանց</w:t>
                      </w:r>
                      <w:proofErr w:type="spellEnd"/>
                      <w:r w:rsidR="005D2593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="005D2593"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կանոնադրության</w:t>
                      </w:r>
                      <w:proofErr w:type="spellEnd"/>
                      <w:r w:rsidR="005D2593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թիվ</w:t>
                      </w:r>
                      <w:proofErr w:type="spell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 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փոփոխությունը</w:t>
                      </w:r>
                      <w:proofErr w:type="spellEnd"/>
                      <w:proofErr w:type="gram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գրանցված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իրավաբանական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անձանց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պետական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ռեգիստրի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գործակալության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կողմից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</w:rPr>
                        <w:t>----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-------- 2022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</w:rPr>
                        <w:t>.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proofErr w:type="spell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աշխատակից</w:t>
                      </w:r>
                      <w:proofErr w:type="spellEnd"/>
                      <w:proofErr w:type="gram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՝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----------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----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-------------</w:t>
                      </w:r>
                      <w:proofErr w:type="gramEnd"/>
                    </w:p>
                    <w:p w:rsidR="005D2593" w:rsidRDefault="005D2593" w:rsidP="005D2593"/>
                    <w:p w:rsidR="005D2593" w:rsidRDefault="005D2593" w:rsidP="005D2593"/>
                  </w:txbxContent>
                </v:textbox>
              </v:shape>
            </w:pict>
          </mc:Fallback>
        </mc:AlternateContent>
      </w:r>
      <w:r w:rsidRPr="00CE1449">
        <w:rPr>
          <w:rFonts w:ascii="GHEA Grapalat" w:hAnsi="GHEA Grapa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-129540</wp:posOffset>
                </wp:positionV>
                <wp:extent cx="2524125" cy="43053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6012">
                              <w:rPr>
                                <w:rFonts w:ascii="Sylfaen" w:hAnsi="Sylfae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կազմված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---------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բաղկացած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է</w:t>
                            </w:r>
                            <w:r w:rsidR="002563AD"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-</w:t>
                            </w:r>
                            <w:proofErr w:type="gram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թերթից</w:t>
                            </w:r>
                            <w:proofErr w:type="spell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Ս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՝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ԱՐԱՐԱՏԻ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ՄԱՐԶԻ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                        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ԱՎԱԳԱՆՈՒ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                                     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ՈՐՈՇՄԱՄԲ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ՂԵԿԱՎԱՐ՝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--------------------- </w:t>
                            </w:r>
                          </w:p>
                          <w:p w:rsidR="005D2593" w:rsidRPr="00CE1449" w:rsidRDefault="005D2593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ԱՎԵՏԻՍՅԱՆ </w:t>
                            </w:r>
                          </w:p>
                          <w:p w:rsidR="005D2593" w:rsidRPr="00CE1449" w:rsidRDefault="009A6700" w:rsidP="005D2593">
                            <w:pP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,,</w:t>
                            </w:r>
                            <w:proofErr w:type="gramEnd"/>
                            <w:r w:rsidRPr="00CE144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------,,---------2024</w:t>
                            </w:r>
                            <w:r w:rsidR="005D2593"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="005D2593" w:rsidRPr="00CE144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4.9pt;margin-top:-10.2pt;width:198.7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" strokecolor="white" strokeweight=".25pt">
                <v:textbox>
                  <w:txbxContent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676012">
                        <w:rPr>
                          <w:rFonts w:ascii="Sylfaen" w:hAnsi="Sylfae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կազմված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---------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</w:t>
                      </w:r>
                      <w:proofErr w:type="spell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բաղկացած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է</w:t>
                      </w:r>
                      <w:r w:rsidR="002563AD"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-</w:t>
                      </w:r>
                      <w:proofErr w:type="gram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թերթից</w:t>
                      </w:r>
                      <w:proofErr w:type="spell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Ս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՝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ԱՐԱՐԱՏԻ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ՄԱՐԶԻ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ab/>
                        <w:t xml:space="preserve">                                      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ԱՎԱԳԱՆՈՒ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                                     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ՈՐՈՇՄԱՄԲ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ՂԵԿԱՎԱՐ՝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--------------------- </w:t>
                      </w:r>
                    </w:p>
                    <w:p w:rsidR="005D2593" w:rsidRPr="00CE1449" w:rsidRDefault="005D2593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ԱՎԵՏԻՍՅԱՆ </w:t>
                      </w:r>
                    </w:p>
                    <w:p w:rsidR="005D2593" w:rsidRPr="00CE1449" w:rsidRDefault="009A6700" w:rsidP="005D2593">
                      <w:pP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,,</w:t>
                      </w:r>
                      <w:proofErr w:type="gramEnd"/>
                      <w:r w:rsidRPr="00CE1449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------,,---------2024</w:t>
                      </w:r>
                      <w:r w:rsidR="005D2593" w:rsidRPr="00CE1449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="005D2593" w:rsidRPr="00CE1449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2593" w:rsidRPr="00CE1449" w:rsidRDefault="005D2593" w:rsidP="005D2593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  <w:r w:rsidRPr="00CE1449">
        <w:rPr>
          <w:rFonts w:ascii="GHEA Grapalat" w:hAnsi="GHEA Grapalat"/>
          <w:sz w:val="24"/>
          <w:szCs w:val="24"/>
        </w:rPr>
        <w:t xml:space="preserve">                    </w:t>
      </w: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5D2593" w:rsidRPr="00CE1449" w:rsidRDefault="005D2593" w:rsidP="00F83095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5D2593" w:rsidRPr="00CE1449" w:rsidRDefault="005D2593" w:rsidP="00F83095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  <w:r w:rsidRPr="00CE1449">
        <w:rPr>
          <w:rFonts w:ascii="GHEA Grapalat" w:hAnsi="GHEA Grapalat"/>
          <w:b/>
          <w:sz w:val="28"/>
          <w:szCs w:val="28"/>
        </w:rPr>
        <w:t>«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ԱՐԱՐԱՏ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ՀԱՄԱՅՆՔԻ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="00D21DF7" w:rsidRPr="00CE1449">
        <w:rPr>
          <w:rFonts w:ascii="GHEA Grapalat" w:hAnsi="GHEA Grapalat"/>
          <w:b/>
          <w:sz w:val="28"/>
          <w:szCs w:val="28"/>
          <w:lang w:val="en-US"/>
        </w:rPr>
        <w:t>ԱՐՄԱ</w:t>
      </w:r>
      <w:r w:rsidR="00330D6E" w:rsidRPr="00CE1449">
        <w:rPr>
          <w:rFonts w:ascii="GHEA Grapalat" w:hAnsi="GHEA Grapalat"/>
          <w:b/>
          <w:sz w:val="28"/>
          <w:szCs w:val="28"/>
          <w:lang w:val="en-US"/>
        </w:rPr>
        <w:t>Շ</w:t>
      </w:r>
      <w:r w:rsidR="00330D6E" w:rsidRPr="00CE1449">
        <w:rPr>
          <w:rFonts w:ascii="GHEA Grapalat" w:hAnsi="GHEA Grapalat"/>
          <w:b/>
          <w:sz w:val="28"/>
          <w:szCs w:val="28"/>
        </w:rPr>
        <w:t xml:space="preserve"> </w:t>
      </w:r>
      <w:r w:rsidR="00330D6E" w:rsidRPr="00CE1449">
        <w:rPr>
          <w:rFonts w:ascii="GHEA Grapalat" w:hAnsi="GHEA Grapalat"/>
          <w:b/>
          <w:sz w:val="28"/>
          <w:szCs w:val="28"/>
          <w:lang w:val="en-US"/>
        </w:rPr>
        <w:t>ԳՅՈՒՂԻ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ՄԱՆԿԱՊԱՐՏԵԶ</w:t>
      </w:r>
      <w:r w:rsidRPr="00CE1449">
        <w:rPr>
          <w:rFonts w:ascii="GHEA Grapalat" w:hAnsi="GHEA Grapalat"/>
          <w:b/>
          <w:sz w:val="28"/>
          <w:szCs w:val="28"/>
        </w:rPr>
        <w:t>»</w:t>
      </w:r>
    </w:p>
    <w:p w:rsidR="005D2593" w:rsidRPr="00CE1449" w:rsidRDefault="005D2593" w:rsidP="00F83095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b/>
          <w:sz w:val="28"/>
          <w:szCs w:val="28"/>
        </w:rPr>
      </w:pPr>
      <w:r w:rsidRPr="00CE1449">
        <w:rPr>
          <w:rFonts w:ascii="GHEA Grapalat" w:hAnsi="GHEA Grapalat"/>
          <w:b/>
          <w:sz w:val="28"/>
          <w:szCs w:val="28"/>
          <w:lang w:val="en-US"/>
        </w:rPr>
        <w:t>ՀԱՄԱՅՆՔԱՅԻՆ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ՈՉ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ԱՌԵՎՏՐԱՅԻՆ</w:t>
      </w:r>
      <w:r w:rsidRPr="00CE1449">
        <w:rPr>
          <w:rFonts w:ascii="GHEA Grapalat" w:hAnsi="GHEA Grapalat"/>
          <w:b/>
          <w:sz w:val="28"/>
          <w:szCs w:val="28"/>
        </w:rPr>
        <w:t xml:space="preserve"> 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ԿԱԶՄԱԿԵՐՊՈՒԹՅ</w:t>
      </w:r>
      <w:r w:rsidR="00E805F7">
        <w:rPr>
          <w:rFonts w:ascii="GHEA Grapalat" w:hAnsi="GHEA Grapalat"/>
          <w:b/>
          <w:sz w:val="28"/>
          <w:szCs w:val="28"/>
          <w:lang w:val="en-US"/>
        </w:rPr>
        <w:t>Ա</w:t>
      </w:r>
      <w:r w:rsidRPr="00CE1449">
        <w:rPr>
          <w:rFonts w:ascii="GHEA Grapalat" w:hAnsi="GHEA Grapalat"/>
          <w:b/>
          <w:sz w:val="28"/>
          <w:szCs w:val="28"/>
          <w:lang w:val="en-US"/>
        </w:rPr>
        <w:t>Ն</w:t>
      </w:r>
    </w:p>
    <w:p w:rsidR="005D2593" w:rsidRPr="00CE1449" w:rsidRDefault="005D2593" w:rsidP="005D259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8"/>
          <w:szCs w:val="28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b/>
          <w:sz w:val="40"/>
          <w:szCs w:val="40"/>
        </w:rPr>
      </w:pPr>
      <w:r w:rsidRPr="00CE1449">
        <w:rPr>
          <w:rFonts w:ascii="GHEA Grapalat" w:hAnsi="GHEA Grapalat"/>
          <w:b/>
          <w:sz w:val="40"/>
          <w:szCs w:val="40"/>
        </w:rPr>
        <w:t xml:space="preserve">               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Կ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Ա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Ն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Ո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Ն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Ա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Դ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Ր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ՈՒ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Թ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Յ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ՈՒ</w:t>
      </w:r>
      <w:r w:rsidRPr="00CE1449">
        <w:rPr>
          <w:rFonts w:ascii="GHEA Grapalat" w:hAnsi="GHEA Grapalat"/>
          <w:b/>
          <w:sz w:val="40"/>
          <w:szCs w:val="40"/>
        </w:rPr>
        <w:t xml:space="preserve"> </w:t>
      </w:r>
      <w:r w:rsidRPr="00CE1449">
        <w:rPr>
          <w:rFonts w:ascii="GHEA Grapalat" w:hAnsi="GHEA Grapalat"/>
          <w:b/>
          <w:sz w:val="40"/>
          <w:szCs w:val="40"/>
          <w:lang w:val="en-US"/>
        </w:rPr>
        <w:t>Ն</w:t>
      </w:r>
    </w:p>
    <w:p w:rsidR="005D2593" w:rsidRPr="00CE1449" w:rsidRDefault="005D2593" w:rsidP="005D259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</w:rPr>
      </w:pPr>
      <w:r w:rsidRPr="00CE1449">
        <w:rPr>
          <w:rFonts w:ascii="GHEA Grapalat" w:hAnsi="GHEA Grapalat"/>
          <w:sz w:val="24"/>
          <w:szCs w:val="24"/>
        </w:rPr>
        <w:t xml:space="preserve">         / </w:t>
      </w:r>
      <w:proofErr w:type="spellStart"/>
      <w:r w:rsidRPr="00CE1449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Pr="00CE14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1449">
        <w:rPr>
          <w:rFonts w:ascii="GHEA Grapalat" w:hAnsi="GHEA Grapalat"/>
          <w:sz w:val="24"/>
          <w:szCs w:val="24"/>
          <w:lang w:val="en-US"/>
        </w:rPr>
        <w:t>խմբագրություն</w:t>
      </w:r>
      <w:proofErr w:type="spellEnd"/>
      <w:r w:rsidRPr="00CE1449">
        <w:rPr>
          <w:rFonts w:ascii="GHEA Grapalat" w:hAnsi="GHEA Grapalat"/>
          <w:sz w:val="24"/>
          <w:szCs w:val="24"/>
        </w:rPr>
        <w:t>/</w:t>
      </w:r>
    </w:p>
    <w:p w:rsidR="005D2593" w:rsidRPr="00CE1449" w:rsidRDefault="005D2593" w:rsidP="005D259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</w:rPr>
      </w:pPr>
    </w:p>
    <w:p w:rsidR="005D2593" w:rsidRPr="00CE1449" w:rsidRDefault="005D2593" w:rsidP="005D2593">
      <w:pPr>
        <w:tabs>
          <w:tab w:val="left" w:pos="7655"/>
        </w:tabs>
        <w:spacing w:line="276" w:lineRule="auto"/>
        <w:ind w:left="-992" w:right="-1" w:hanging="851"/>
        <w:rPr>
          <w:rFonts w:ascii="GHEA Grapalat" w:hAnsi="GHEA Grapalat"/>
          <w:sz w:val="24"/>
          <w:szCs w:val="24"/>
        </w:rPr>
      </w:pPr>
    </w:p>
    <w:p w:rsidR="005D2593" w:rsidRPr="000865E7" w:rsidRDefault="005D2593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lang w:val="hy-AM"/>
        </w:rPr>
      </w:pPr>
      <w:r w:rsidRPr="00CE1449">
        <w:rPr>
          <w:rFonts w:ascii="GHEA Grapalat" w:hAnsi="GHEA Grapalat"/>
        </w:rPr>
        <w:t xml:space="preserve">                                </w:t>
      </w:r>
    </w:p>
    <w:p w:rsidR="005D2593" w:rsidRPr="000865E7" w:rsidRDefault="00867010" w:rsidP="005D2593">
      <w:pPr>
        <w:tabs>
          <w:tab w:val="left" w:pos="7655"/>
        </w:tabs>
        <w:spacing w:line="276" w:lineRule="auto"/>
        <w:ind w:right="-1"/>
        <w:rPr>
          <w:rFonts w:ascii="GHEA Grapalat" w:hAnsi="GHEA Grapalat"/>
          <w:lang w:val="hy-AM"/>
        </w:rPr>
      </w:pPr>
      <w:r w:rsidRPr="000865E7">
        <w:rPr>
          <w:rFonts w:ascii="GHEA Grapalat" w:hAnsi="GHEA Grapalat"/>
          <w:lang w:val="hy-AM"/>
        </w:rPr>
        <w:t xml:space="preserve">                              </w:t>
      </w:r>
      <w:r w:rsidR="005D2593" w:rsidRPr="000865E7">
        <w:rPr>
          <w:rFonts w:ascii="GHEA Grapalat" w:hAnsi="GHEA Grapalat"/>
          <w:lang w:val="hy-AM"/>
        </w:rPr>
        <w:t xml:space="preserve">     ՀՀ Արարատի մարզ, Արարատ</w:t>
      </w:r>
      <w:r w:rsidR="005D2593" w:rsidRPr="00CE1449">
        <w:rPr>
          <w:rFonts w:ascii="GHEA Grapalat" w:hAnsi="GHEA Grapalat"/>
          <w:lang w:val="hy-AM"/>
        </w:rPr>
        <w:t xml:space="preserve"> համայնք</w:t>
      </w:r>
      <w:r w:rsidR="009E2BDC" w:rsidRPr="000865E7">
        <w:rPr>
          <w:rFonts w:ascii="GHEA Grapalat" w:hAnsi="GHEA Grapalat"/>
          <w:lang w:val="hy-AM"/>
        </w:rPr>
        <w:t xml:space="preserve"> 2024</w:t>
      </w:r>
      <w:r w:rsidR="005D2593" w:rsidRPr="000865E7">
        <w:rPr>
          <w:rFonts w:ascii="GHEA Grapalat" w:hAnsi="GHEA Grapalat"/>
          <w:lang w:val="hy-AM"/>
        </w:rPr>
        <w:t>թ.</w:t>
      </w:r>
    </w:p>
    <w:p w:rsidR="005D2593" w:rsidRPr="00665852" w:rsidRDefault="00665852" w:rsidP="009B7A30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lang w:val="hy-AM"/>
        </w:rPr>
      </w:pPr>
      <w:r w:rsidRPr="00665852">
        <w:rPr>
          <w:rFonts w:ascii="GHEA Grapalat" w:hAnsi="GHEA Grapalat" w:cs="Cambria Math"/>
          <w:sz w:val="28"/>
          <w:szCs w:val="28"/>
          <w:lang w:val="hy-AM"/>
        </w:rPr>
        <w:lastRenderedPageBreak/>
        <w:t>1</w:t>
      </w:r>
      <w:r w:rsidR="005D2593" w:rsidRPr="00665852">
        <w:rPr>
          <w:rFonts w:ascii="GHEA Grapalat" w:hAnsi="GHEA Grapalat"/>
          <w:sz w:val="28"/>
          <w:szCs w:val="28"/>
          <w:lang w:val="hy-AM"/>
        </w:rPr>
        <w:t xml:space="preserve">. </w:t>
      </w:r>
      <w:r w:rsidR="005D2593" w:rsidRPr="00665852">
        <w:rPr>
          <w:rFonts w:ascii="GHEA Grapalat" w:hAnsi="GHEA Grapalat" w:cs="Sylfaen"/>
          <w:b/>
          <w:sz w:val="28"/>
          <w:szCs w:val="28"/>
          <w:lang w:val="hy-AM"/>
        </w:rPr>
        <w:t>ԸՆԴՀԱՆՈՒՐ</w:t>
      </w:r>
      <w:r w:rsidR="005D2593" w:rsidRPr="00665852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="005D2593" w:rsidRPr="00665852">
        <w:rPr>
          <w:rFonts w:ascii="GHEA Grapalat" w:hAnsi="GHEA Grapalat" w:cs="Sylfaen"/>
          <w:b/>
          <w:sz w:val="28"/>
          <w:szCs w:val="28"/>
          <w:lang w:val="hy-AM"/>
        </w:rPr>
        <w:t>ԴՐՈՒՅԹՆԵՐ</w:t>
      </w:r>
    </w:p>
    <w:p w:rsidR="00C84C85" w:rsidRPr="00C84C85" w:rsidRDefault="005D2593" w:rsidP="00C84C8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84C85">
        <w:rPr>
          <w:rFonts w:ascii="Sylfaen" w:hAnsi="Sylfaen"/>
          <w:sz w:val="24"/>
          <w:szCs w:val="24"/>
          <w:lang w:val="hy-AM"/>
        </w:rPr>
        <w:t xml:space="preserve">          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         1.«Արարատ համայնքի </w:t>
      </w:r>
      <w:r w:rsidR="008472B1">
        <w:rPr>
          <w:rFonts w:ascii="GHEA Grapalat" w:hAnsi="GHEA Grapalat"/>
          <w:sz w:val="24"/>
          <w:szCs w:val="24"/>
          <w:lang w:val="hy-AM"/>
        </w:rPr>
        <w:t>Արմաշ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գյուղի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 xml:space="preserve"> մանկապարտեզ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» համայնքային ոչ առևտրային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անձի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կազմակերպություն   կամ դրա  ստորաբաժանում է (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հաստատություն),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որը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վրա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է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85" w:rsidRPr="00C84C85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C84C85" w:rsidRPr="00C84C85">
        <w:rPr>
          <w:rFonts w:ascii="GHEA Grapalat" w:hAnsi="GHEA Grapalat"/>
          <w:sz w:val="24"/>
          <w:szCs w:val="24"/>
          <w:lang w:val="hy-AM"/>
        </w:rPr>
        <w:t xml:space="preserve"> հիմնական, այդ թվում ՝ այլընտրանքային, հեղինակային  և  միջազգային  կրթական  ծրագիր՝ նախադպրոցական կրթության առնվազն  մեկ  տեսակով:     </w:t>
      </w:r>
    </w:p>
    <w:p w:rsidR="005D2593" w:rsidRPr="00CC7701" w:rsidRDefault="00C84C85" w:rsidP="00C84C85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84C85">
        <w:rPr>
          <w:rFonts w:ascii="GHEA Grapalat" w:hAnsi="GHEA Grapalat"/>
          <w:sz w:val="24"/>
          <w:szCs w:val="24"/>
          <w:lang w:val="hy-AM"/>
        </w:rPr>
        <w:t xml:space="preserve">         2. </w:t>
      </w:r>
      <w:r w:rsidRPr="00C84C85">
        <w:rPr>
          <w:rFonts w:ascii="GHEA Grapalat" w:hAnsi="GHEA Grapalat" w:cs="Sylfaen"/>
          <w:sz w:val="24"/>
          <w:szCs w:val="24"/>
          <w:lang w:val="hy-AM"/>
        </w:rPr>
        <w:t xml:space="preserve">Հաստատությունն 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իր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է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C84C85">
        <w:rPr>
          <w:rFonts w:ascii="GHEA Grapalat" w:hAnsi="GHEA Grapalat"/>
          <w:sz w:val="24"/>
          <w:szCs w:val="24"/>
          <w:lang w:val="hy-AM"/>
        </w:rPr>
        <w:t>,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>»,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>»,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>»,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ոչ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>»,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84C85">
        <w:rPr>
          <w:rFonts w:ascii="GHEA Grapalat" w:hAnsi="GHEA Grapalat" w:cs="Sylfaen"/>
          <w:sz w:val="24"/>
          <w:szCs w:val="24"/>
          <w:lang w:val="hy-AM"/>
        </w:rPr>
        <w:t>և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C84C85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և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84C85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C84C85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84C85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C84C85">
        <w:rPr>
          <w:rFonts w:ascii="GHEA Grapalat" w:hAnsi="GHEA Grapalat"/>
          <w:sz w:val="24"/>
          <w:szCs w:val="24"/>
          <w:lang w:val="hy-AM"/>
        </w:rPr>
        <w:t>):</w:t>
      </w:r>
      <w:r w:rsidR="005D2593" w:rsidRPr="00C84C85">
        <w:rPr>
          <w:rFonts w:ascii="Sylfaen" w:hAnsi="Sylfaen"/>
          <w:sz w:val="24"/>
          <w:szCs w:val="24"/>
          <w:lang w:val="hy-AM"/>
        </w:rPr>
        <w:br/>
      </w:r>
      <w:r w:rsidR="005D2593" w:rsidRPr="00CC7701">
        <w:rPr>
          <w:rFonts w:ascii="GHEA Grapalat" w:hAnsi="GHEA Grapalat"/>
          <w:sz w:val="24"/>
          <w:szCs w:val="24"/>
          <w:lang w:val="hy-AM"/>
        </w:rPr>
        <w:t xml:space="preserve">     3. Մանկապարտեզի գտնվելու վայրն է՝ </w:t>
      </w:r>
    </w:p>
    <w:p w:rsidR="00C62E17" w:rsidRPr="00C62E17" w:rsidRDefault="005D2593" w:rsidP="00C62E17">
      <w:pPr>
        <w:tabs>
          <w:tab w:val="left" w:pos="7655"/>
          <w:tab w:val="left" w:pos="8647"/>
          <w:tab w:val="left" w:pos="8897"/>
          <w:tab w:val="left" w:pos="9214"/>
        </w:tabs>
        <w:spacing w:after="0" w:line="276" w:lineRule="auto"/>
        <w:ind w:left="-567" w:right="317"/>
        <w:rPr>
          <w:rFonts w:ascii="GHEA Grapalat" w:hAnsi="GHEA Grapalat"/>
          <w:sz w:val="24"/>
          <w:szCs w:val="24"/>
          <w:lang w:val="hy-AM"/>
        </w:rPr>
      </w:pPr>
      <w:r w:rsidRPr="00CC770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B4DBC" w:rsidRPr="00CC7701">
        <w:rPr>
          <w:rFonts w:ascii="GHEA Grapalat" w:hAnsi="GHEA Grapalat"/>
          <w:sz w:val="24"/>
          <w:szCs w:val="24"/>
          <w:lang w:val="hy-AM"/>
        </w:rPr>
        <w:t>Ի</w:t>
      </w:r>
      <w:r w:rsidRPr="00CC7701">
        <w:rPr>
          <w:rFonts w:ascii="GHEA Grapalat" w:hAnsi="GHEA Grapalat"/>
          <w:sz w:val="24"/>
          <w:szCs w:val="24"/>
          <w:lang w:val="hy-AM"/>
        </w:rPr>
        <w:t>նդեքս 06</w:t>
      </w:r>
      <w:r w:rsidR="009F48D5" w:rsidRPr="00CC7701">
        <w:rPr>
          <w:rFonts w:ascii="GHEA Grapalat" w:hAnsi="GHEA Grapalat"/>
          <w:sz w:val="24"/>
          <w:szCs w:val="24"/>
          <w:lang w:val="hy-AM"/>
        </w:rPr>
        <w:t>24</w:t>
      </w:r>
      <w:r w:rsidRPr="00CC7701">
        <w:rPr>
          <w:rFonts w:ascii="GHEA Grapalat" w:hAnsi="GHEA Grapalat"/>
          <w:sz w:val="24"/>
          <w:szCs w:val="24"/>
          <w:lang w:val="hy-AM"/>
        </w:rPr>
        <w:t xml:space="preserve">, ՀՀ Արարատի մարզ, Արարատ համայնք,  </w:t>
      </w:r>
      <w:r w:rsidR="009F48D5" w:rsidRPr="00CC7701">
        <w:rPr>
          <w:rFonts w:ascii="GHEA Grapalat" w:hAnsi="GHEA Grapalat"/>
          <w:sz w:val="24"/>
          <w:szCs w:val="24"/>
          <w:lang w:val="hy-AM"/>
        </w:rPr>
        <w:t>Արմաշ</w:t>
      </w:r>
      <w:r w:rsidRPr="00CC7701">
        <w:rPr>
          <w:rFonts w:ascii="GHEA Grapalat" w:hAnsi="GHEA Grapalat"/>
          <w:sz w:val="24"/>
          <w:szCs w:val="24"/>
          <w:lang w:val="hy-AM"/>
        </w:rPr>
        <w:t xml:space="preserve"> գյուղ, </w:t>
      </w:r>
      <w:r w:rsidR="009F48D5" w:rsidRPr="00CC7701">
        <w:rPr>
          <w:rFonts w:ascii="GHEA Grapalat" w:hAnsi="GHEA Grapalat"/>
          <w:sz w:val="24"/>
          <w:szCs w:val="24"/>
          <w:lang w:val="hy-AM"/>
        </w:rPr>
        <w:t xml:space="preserve">  Հանրապետության</w:t>
      </w:r>
      <w:r w:rsidR="00DE467A" w:rsidRPr="00CC7701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8D5" w:rsidRPr="00CC7701">
        <w:rPr>
          <w:rFonts w:ascii="GHEA Grapalat" w:hAnsi="GHEA Grapalat"/>
          <w:sz w:val="24"/>
          <w:szCs w:val="24"/>
          <w:lang w:val="hy-AM"/>
        </w:rPr>
        <w:t>1</w:t>
      </w:r>
      <w:r w:rsidRPr="00CC7701">
        <w:rPr>
          <w:rFonts w:ascii="GHEA Grapalat" w:hAnsi="GHEA Grapalat"/>
          <w:sz w:val="24"/>
          <w:szCs w:val="24"/>
          <w:lang w:val="hy-AM"/>
        </w:rPr>
        <w:t>:</w:t>
      </w:r>
      <w:r w:rsidRPr="00CC7701">
        <w:rPr>
          <w:rFonts w:ascii="GHEA Grapalat" w:hAnsi="GHEA Grapalat" w:cs="Sylfaen"/>
          <w:sz w:val="24"/>
          <w:szCs w:val="24"/>
          <w:lang w:val="hy-AM"/>
        </w:rPr>
        <w:br/>
      </w:r>
      <w:r w:rsidR="00C62E17" w:rsidRPr="00C62E17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4.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Հաստատությունը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առանձնացված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պարտավորությունների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պատասխանատու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այդ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գույքով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անունից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ձեռք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բերել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անձնական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կրել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պարտականություններ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դատարանում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հանդես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գալ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հայցվոր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C62E17"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պատասխանող</w:t>
      </w:r>
      <w:r w:rsidR="00C62E17"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                                                                                                             </w:t>
      </w:r>
    </w:p>
    <w:p w:rsidR="00C62E17" w:rsidRPr="00C62E17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5.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անվանումն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>`</w:t>
      </w:r>
    </w:p>
    <w:p w:rsidR="00C62E17" w:rsidRPr="00C62E17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լրիվ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«Արարատ համայնքի </w:t>
      </w:r>
      <w:r w:rsidR="00D57398">
        <w:rPr>
          <w:rFonts w:ascii="GHEA Grapalat" w:eastAsia="Times New Roman" w:hAnsi="GHEA Grapalat"/>
          <w:sz w:val="24"/>
          <w:szCs w:val="24"/>
          <w:lang w:val="hy-AM" w:eastAsia="x-none"/>
        </w:rPr>
        <w:t>Արմաշ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գյու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ղի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առևտրային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կազմակերպություն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:rsidR="00C62E17" w:rsidRPr="00C62E17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կրճատ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«Արարատ համայնքի </w:t>
      </w:r>
      <w:r w:rsidR="00D57398">
        <w:rPr>
          <w:rFonts w:ascii="GHEA Grapalat" w:eastAsia="Times New Roman" w:hAnsi="GHEA Grapalat"/>
          <w:sz w:val="24"/>
          <w:szCs w:val="24"/>
          <w:lang w:val="hy-AM" w:eastAsia="x-none"/>
        </w:rPr>
        <w:t>Արմաշ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գյուղի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C62E17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ՀՈԱԿ</w:t>
      </w:r>
      <w:r w:rsidRPr="00C62E17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:rsidR="00C62E17" w:rsidRPr="00B318CD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3) </w:t>
      </w:r>
      <w:proofErr w:type="spellStart"/>
      <w:r w:rsidRPr="00B318CD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Pr="00B318CD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Pr="00B318CD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Д</w:t>
      </w:r>
      <w:r w:rsidRPr="00B318CD">
        <w:rPr>
          <w:rStyle w:val="y2iqfc"/>
          <w:rFonts w:ascii="GHEA Grapalat" w:hAnsi="GHEA Grapalat"/>
          <w:sz w:val="24"/>
          <w:szCs w:val="24"/>
        </w:rPr>
        <w:t xml:space="preserve">етский сад села </w:t>
      </w:r>
      <w:proofErr w:type="spellStart"/>
      <w:r w:rsidR="009A29FA">
        <w:rPr>
          <w:rStyle w:val="y2iqfc"/>
          <w:rFonts w:ascii="GHEA Grapalat" w:hAnsi="GHEA Grapalat"/>
          <w:sz w:val="24"/>
          <w:szCs w:val="24"/>
        </w:rPr>
        <w:t>Армаш</w:t>
      </w:r>
      <w:proofErr w:type="spellEnd"/>
      <w:r w:rsidRPr="00B318CD">
        <w:rPr>
          <w:rStyle w:val="y2iqfc"/>
          <w:rFonts w:ascii="GHEA Grapalat" w:hAnsi="GHEA Grapalat"/>
          <w:sz w:val="24"/>
          <w:szCs w:val="24"/>
        </w:rPr>
        <w:t xml:space="preserve"> 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Араратской общины</w:t>
      </w:r>
      <w:r w:rsidRPr="00B318CD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gramStart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общинная  некоммерческая</w:t>
      </w:r>
      <w:proofErr w:type="gram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 организация.</w:t>
      </w:r>
    </w:p>
    <w:p w:rsidR="00C62E17" w:rsidRPr="00B318CD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4) </w:t>
      </w:r>
      <w:proofErr w:type="spellStart"/>
      <w:r w:rsidRPr="00B318CD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Pr="00B318CD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Pr="00B318CD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Д</w:t>
      </w:r>
      <w:r w:rsidRPr="00B318CD">
        <w:rPr>
          <w:rStyle w:val="y2iqfc"/>
          <w:rFonts w:ascii="GHEA Grapalat" w:hAnsi="GHEA Grapalat"/>
          <w:sz w:val="24"/>
          <w:szCs w:val="24"/>
        </w:rPr>
        <w:t xml:space="preserve">етский сад села </w:t>
      </w:r>
      <w:proofErr w:type="spellStart"/>
      <w:r w:rsidR="009A29FA">
        <w:rPr>
          <w:rStyle w:val="y2iqfc"/>
          <w:rFonts w:ascii="GHEA Grapalat" w:hAnsi="GHEA Grapalat"/>
          <w:sz w:val="24"/>
          <w:szCs w:val="24"/>
        </w:rPr>
        <w:t>Армаш</w:t>
      </w:r>
      <w:proofErr w:type="spellEnd"/>
      <w:r w:rsidRPr="00B318CD">
        <w:rPr>
          <w:rStyle w:val="y2iqfc"/>
          <w:rFonts w:ascii="GHEA Grapalat" w:hAnsi="GHEA Grapalat"/>
          <w:sz w:val="24"/>
          <w:szCs w:val="24"/>
        </w:rPr>
        <w:t xml:space="preserve"> 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Араратской общины</w:t>
      </w:r>
      <w:r w:rsidRPr="00B318CD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ОНО.</w:t>
      </w:r>
    </w:p>
    <w:p w:rsidR="00C62E17" w:rsidRPr="002803DE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`</w:t>
      </w:r>
      <w:r w:rsidRPr="002803DE">
        <w:rPr>
          <w:rStyle w:val="y2iqfc"/>
          <w:rFonts w:ascii="GHEA Grapalat" w:hAnsi="GHEA Grapalat"/>
          <w:sz w:val="24"/>
          <w:szCs w:val="24"/>
          <w:lang w:val="en"/>
        </w:rPr>
        <w:t xml:space="preserve"> </w:t>
      </w:r>
      <w:r>
        <w:rPr>
          <w:rStyle w:val="y2iqfc"/>
          <w:rFonts w:ascii="GHEA Grapalat" w:hAnsi="GHEA Grapalat"/>
          <w:sz w:val="24"/>
          <w:szCs w:val="24"/>
          <w:lang w:val="en"/>
        </w:rPr>
        <w:t>«</w:t>
      </w:r>
      <w:r w:rsidR="00CB33E8" w:rsidRPr="002803DE">
        <w:rPr>
          <w:rStyle w:val="y2iqfc"/>
          <w:rFonts w:ascii="GHEA Grapalat" w:hAnsi="GHEA Grapalat"/>
          <w:sz w:val="24"/>
          <w:szCs w:val="24"/>
          <w:lang w:val="en"/>
        </w:rPr>
        <w:t>Ararat community</w:t>
      </w:r>
      <w:r w:rsidR="00CB33E8">
        <w:rPr>
          <w:rStyle w:val="y2iqfc"/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B33E8">
        <w:rPr>
          <w:rStyle w:val="y2iqfc"/>
          <w:rFonts w:ascii="GHEA Grapalat" w:hAnsi="GHEA Grapalat"/>
          <w:sz w:val="24"/>
          <w:szCs w:val="24"/>
          <w:lang w:val="en-US"/>
        </w:rPr>
        <w:t>Armash</w:t>
      </w:r>
      <w:proofErr w:type="spellEnd"/>
      <w:r w:rsidR="00CB33E8">
        <w:rPr>
          <w:rStyle w:val="y2iqfc"/>
          <w:rFonts w:ascii="GHEA Grapalat" w:hAnsi="GHEA Grapalat"/>
          <w:sz w:val="24"/>
          <w:szCs w:val="24"/>
          <w:lang w:val="en-US"/>
        </w:rPr>
        <w:t xml:space="preserve"> village </w:t>
      </w:r>
      <w:r w:rsidR="00CB33E8">
        <w:rPr>
          <w:rStyle w:val="y2iqfc"/>
          <w:rFonts w:ascii="GHEA Grapalat" w:hAnsi="GHEA Grapalat"/>
          <w:sz w:val="24"/>
          <w:szCs w:val="24"/>
          <w:lang w:val="en-US"/>
        </w:rPr>
        <w:t>k</w:t>
      </w:r>
      <w:r>
        <w:rPr>
          <w:rStyle w:val="y2iqfc"/>
          <w:rFonts w:ascii="GHEA Grapalat" w:hAnsi="GHEA Grapalat"/>
          <w:sz w:val="24"/>
          <w:szCs w:val="24"/>
          <w:lang w:val="en-US"/>
        </w:rPr>
        <w:t>indergarten</w:t>
      </w:r>
      <w:r>
        <w:rPr>
          <w:rStyle w:val="y2iqfc"/>
          <w:rFonts w:ascii="GHEA Grapalat" w:hAnsi="GHEA Grapalat"/>
          <w:sz w:val="24"/>
          <w:szCs w:val="24"/>
          <w:lang w:val="hy-AM"/>
        </w:rPr>
        <w:t>»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community non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-</w:t>
      </w:r>
      <w:r w:rsidR="00CB33E8">
        <w:rPr>
          <w:rFonts w:ascii="GHEA Grapalat" w:eastAsia="Times New Roman" w:hAnsi="GHEA Grapalat"/>
          <w:sz w:val="24"/>
          <w:szCs w:val="24"/>
          <w:lang w:val="en-US" w:eastAsia="x-none"/>
        </w:rPr>
        <w:t>profit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organization.                                                                                                          </w:t>
      </w:r>
    </w:p>
    <w:p w:rsidR="00C62E17" w:rsidRPr="002803DE" w:rsidRDefault="00C62E17" w:rsidP="00C62E1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>
        <w:rPr>
          <w:rStyle w:val="y2iqfc"/>
          <w:rFonts w:ascii="GHEA Grapalat" w:hAnsi="GHEA Grapalat"/>
          <w:sz w:val="24"/>
          <w:szCs w:val="24"/>
          <w:lang w:val="en"/>
        </w:rPr>
        <w:t>«</w:t>
      </w:r>
      <w:r w:rsidR="00CB33E8" w:rsidRPr="002803DE">
        <w:rPr>
          <w:rStyle w:val="y2iqfc"/>
          <w:rFonts w:ascii="GHEA Grapalat" w:hAnsi="GHEA Grapalat"/>
          <w:sz w:val="24"/>
          <w:szCs w:val="24"/>
          <w:lang w:val="en"/>
        </w:rPr>
        <w:t>Ararat community</w:t>
      </w:r>
      <w:r w:rsidR="00CB33E8">
        <w:rPr>
          <w:rStyle w:val="y2iqfc"/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B33E8">
        <w:rPr>
          <w:rStyle w:val="y2iqfc"/>
          <w:rFonts w:ascii="GHEA Grapalat" w:hAnsi="GHEA Grapalat"/>
          <w:sz w:val="24"/>
          <w:szCs w:val="24"/>
          <w:lang w:val="en-US"/>
        </w:rPr>
        <w:t>Armash</w:t>
      </w:r>
      <w:proofErr w:type="spellEnd"/>
      <w:r w:rsidR="00CB33E8">
        <w:rPr>
          <w:rStyle w:val="y2iqfc"/>
          <w:rFonts w:ascii="GHEA Grapalat" w:hAnsi="GHEA Grapalat"/>
          <w:sz w:val="24"/>
          <w:szCs w:val="24"/>
          <w:lang w:val="en-US"/>
        </w:rPr>
        <w:t xml:space="preserve"> village kindergarten</w:t>
      </w:r>
      <w:r>
        <w:rPr>
          <w:rStyle w:val="y2iqfc"/>
          <w:rFonts w:ascii="GHEA Grapalat" w:hAnsi="GHEA Grapalat"/>
          <w:sz w:val="24"/>
          <w:szCs w:val="24"/>
          <w:lang w:val="hy-AM"/>
        </w:rPr>
        <w:t>»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CN</w:t>
      </w:r>
      <w:r w:rsidR="00CB33E8">
        <w:rPr>
          <w:rFonts w:ascii="GHEA Grapalat" w:eastAsia="Times New Roman" w:hAnsi="GHEA Grapalat"/>
          <w:sz w:val="24"/>
          <w:szCs w:val="24"/>
          <w:lang w:val="en-US" w:eastAsia="x-none"/>
        </w:rPr>
        <w:t>P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O:                     </w:t>
      </w:r>
    </w:p>
    <w:p w:rsidR="00C62E17" w:rsidRPr="002803DE" w:rsidRDefault="00C62E17" w:rsidP="00C62E17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2803DE">
        <w:rPr>
          <w:rFonts w:ascii="GHEA Grapalat" w:hAnsi="GHEA Grapalat"/>
          <w:sz w:val="24"/>
          <w:szCs w:val="24"/>
          <w:lang w:val="en-US"/>
        </w:rPr>
        <w:t xml:space="preserve">6.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 xml:space="preserve">է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զինանշանի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պատկերով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իր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հայերեն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անվանմամբ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կլոր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կնիք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ձևաթղթեր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խորհրդանիշ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անհատականացման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միջոցներ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C62E17" w:rsidRPr="002803DE" w:rsidRDefault="00C62E17" w:rsidP="00C62E17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Կնիքը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ձևաթղթերը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խորհրդանիշը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և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անհատականացման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>միջոցներ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ձևակերպելիս</w:t>
      </w:r>
      <w:proofErr w:type="spellEnd"/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անհրաժեշտության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հայերենին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զուգակցվել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լեզուներ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C62E17" w:rsidRPr="002803DE" w:rsidRDefault="00C62E17" w:rsidP="00C62E17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 xml:space="preserve">     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7.Հաստատությունը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/>
          <w:sz w:val="24"/>
          <w:szCs w:val="24"/>
          <w:lang w:val="en-US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մասնաճյուղ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8.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ո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ւնի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պաշտոնական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կայք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որտեղ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հրապարակվում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հաստատության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նախահաշիվը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ֆինանսական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ծախսերի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 xml:space="preserve">և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ներքին</w:t>
      </w:r>
      <w:proofErr w:type="spellEnd"/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հաշվետվությունները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հաստիքացուցակը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թափուր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աշխատատեղերը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հայտարարությունները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9.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ինքնուրույն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հաշվեկշիռ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բանկային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հաշիվ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10.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հիմնադիր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է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հանդիսանալ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միայն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հիմնադրի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</w:t>
      </w:r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>11.Հաստատությունը</w:t>
      </w:r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օրենսդրությամբ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է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համագործակցել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օտարերկրյա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կրթական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հաստատությունների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ab/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 12.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չեն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թույլատրվում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կրոնական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ստեղծումն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գործունեությունը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sz w:val="32"/>
          <w:szCs w:val="32"/>
          <w:lang w:val="en-US" w:eastAsia="x-none"/>
        </w:rPr>
      </w:pPr>
      <w:r w:rsidRPr="002803DE">
        <w:rPr>
          <w:rFonts w:ascii="GHEA Grapalat" w:eastAsia="Times New Roman" w:hAnsi="GHEA Grapalat"/>
          <w:sz w:val="32"/>
          <w:szCs w:val="32"/>
          <w:lang w:val="en-US" w:eastAsia="x-none"/>
        </w:rPr>
        <w:t xml:space="preserve">     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32"/>
          <w:szCs w:val="32"/>
          <w:lang w:val="en-US" w:eastAsia="x-none"/>
        </w:rPr>
        <w:t xml:space="preserve">   </w:t>
      </w:r>
      <w:r>
        <w:rPr>
          <w:rFonts w:ascii="Cambria Math" w:eastAsia="Times New Roman" w:hAnsi="Cambria Math" w:cs="Cambria Math"/>
          <w:b/>
          <w:sz w:val="32"/>
          <w:szCs w:val="32"/>
          <w:lang w:val="en-US" w:eastAsia="x-none"/>
        </w:rPr>
        <w:t>2․</w:t>
      </w:r>
      <w:r w:rsidRPr="002803DE">
        <w:rPr>
          <w:rFonts w:ascii="GHEA Grapalat" w:eastAsia="Times New Roman" w:hAnsi="GHEA Grapalat" w:cs="Cambria Math"/>
          <w:b/>
          <w:sz w:val="32"/>
          <w:szCs w:val="32"/>
          <w:lang w:val="en-US" w:eastAsia="x-none"/>
        </w:rPr>
        <w:t xml:space="preserve"> </w:t>
      </w:r>
      <w:proofErr w:type="gramStart"/>
      <w:r w:rsidRPr="002803DE">
        <w:rPr>
          <w:rFonts w:ascii="GHEA Grapalat" w:eastAsia="Times New Roman" w:hAnsi="GHEA Grapalat" w:cs="Sylfaen"/>
          <w:b/>
          <w:sz w:val="32"/>
          <w:szCs w:val="32"/>
          <w:lang w:val="en-US" w:eastAsia="x-none"/>
        </w:rPr>
        <w:t>ՀԱՍՏԱՏՈՒԹՅԱՆ</w:t>
      </w:r>
      <w:r w:rsidRPr="002803DE"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Cambria Math"/>
          <w:b/>
          <w:sz w:val="28"/>
          <w:szCs w:val="28"/>
          <w:u w:val="single"/>
          <w:lang w:val="en-US" w:eastAsia="x-none"/>
        </w:rPr>
        <w:t xml:space="preserve"> ԳՈՐԾՈՒՆԵՈՒԹՅԱՆ</w:t>
      </w:r>
      <w:proofErr w:type="gramEnd"/>
      <w:r w:rsidRPr="002803DE">
        <w:rPr>
          <w:rFonts w:ascii="GHEA Grapalat" w:eastAsia="Times New Roman" w:hAnsi="GHEA Grapalat" w:cs="Cambria Math"/>
          <w:b/>
          <w:sz w:val="28"/>
          <w:szCs w:val="28"/>
          <w:u w:val="single"/>
          <w:lang w:val="en-US" w:eastAsia="x-none"/>
        </w:rPr>
        <w:t xml:space="preserve"> ԱՌԱՐԿԱՆ ԵՎ</w:t>
      </w:r>
      <w:r w:rsidRPr="002803DE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Cambria Math"/>
          <w:b/>
          <w:sz w:val="28"/>
          <w:szCs w:val="28"/>
          <w:u w:val="single"/>
          <w:lang w:val="en-US" w:eastAsia="x-none"/>
        </w:rPr>
        <w:t>ՆՊԱՏԱԿԸ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sz w:val="24"/>
          <w:szCs w:val="24"/>
          <w:lang w:val="en-US" w:eastAsia="x-none"/>
        </w:rPr>
      </w:pP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13.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առարկան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յուրաքանչյուր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կազմակերպումն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մատուցելու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միջոցով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։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14.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նպատակը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և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առանձնահատկություններին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գործընթացին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առավելագույն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մասնակցության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չափորոշչով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արդյունքների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ապահովումն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է։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15.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շահ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անհատի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հասարակության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16.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համագործակցելով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համայնքի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ընտանիքի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ներդաշնակ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դաստիարակությունը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ամրապնդումն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խնամքը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մայրենի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լեզվով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հաղորդակցվելու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օտար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լեզուների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տիրապետման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նախադրյալները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հաշվելու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վարվեցողության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բնապահպանության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պատմության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ազգային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մշակույթի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ծանոթացումը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մտավոր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բարոյական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գեղագիտական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ֆիզիկական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հիմքերի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ստեղծումը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հայրենիքի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նկատմամբ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սիրո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նվիրվածության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lastRenderedPageBreak/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հմտությունների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շեղումների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կանխարգելումն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շտկումը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նախապատրաստումը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17.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ժողովրդավարության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մարդասիրության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ներառականության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ազգային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համամարդկային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արժեքների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զուգորդման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անձի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ազատ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աշխարհիկ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բնույթի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սկզբունքների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18.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չափորոշիչին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ֆիզիոլոգիական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սոցիալ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-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հոգեբանական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առանձնահատկություններին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հակումներին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ընդունակություններին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մեթոդների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ընտրությամբ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19.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ապահովման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միջոցառումներում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ծառայություններում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որպես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անբաժանելի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ներառվում</w:t>
      </w:r>
      <w:proofErr w:type="spellEnd"/>
      <w:proofErr w:type="gram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1)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ուսումնամեթոդական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փորձարարական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հետազոտական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2)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աշխատողների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մասնագիտական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կատարելագործման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միջոցառումները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3)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խնամքի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անվտանգության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պահպանման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միջոցառումները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պահպանելով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առողջապահության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բնագավառի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նորմերը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4)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սննդի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կազմակերպումը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պահպանելով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առողջապահության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բնագավառի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նորմերը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20.Հաստատությունը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իրականացնել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ձեռնարկատիրական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հետևյալ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տեսակները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մարզաառողջարարական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ճամբարներում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վճարովի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ծառայություններ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2)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մասնագիտական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վերապատրաստումների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խորհրդատվությունների,ծնողական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միտված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դասընթացների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3)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Ճկուն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ռեժիմով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սպասարկելու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ծառայություններ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.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4)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երկարօրյա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շուրջօրյա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ուսուցում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խնամք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5)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կազմակերպված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տրանսպորտային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փոխադրումներ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տնային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ուսուցում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,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դաստիարակություն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խնամք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u w:val="single"/>
          <w:lang w:val="en-US" w:eastAsia="x-none"/>
        </w:rPr>
      </w:pPr>
      <w:r w:rsidRPr="00274498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>3</w:t>
      </w:r>
      <w:r w:rsidRPr="002803DE"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  <w:t xml:space="preserve">. </w:t>
      </w:r>
      <w:r w:rsidRPr="002245DF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ՀԱՍՏԱՏՈՒԹՅԱՆ </w:t>
      </w:r>
      <w:r w:rsidRPr="002245DF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ԿԱՌՈՒՑՎԱԾՔԸ</w:t>
      </w:r>
      <w:r w:rsidRPr="002245DF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2245DF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ԵՎ</w:t>
      </w:r>
      <w:r w:rsidRPr="002245DF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2245DF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ՈՒՍՈՒՄՆԱԴԱՍՏԻԱՐԱԿՉԱԿԱՆ</w:t>
      </w:r>
      <w:r w:rsidRPr="002245DF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   </w:t>
      </w:r>
      <w:r w:rsidRPr="002245DF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ԳՈՐԾՈՒՆԵՈՒԹՅՈՒՆԸ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8"/>
          <w:szCs w:val="28"/>
          <w:lang w:val="en-US" w:eastAsia="x-none"/>
        </w:rPr>
      </w:pPr>
      <w:r w:rsidRPr="002803DE">
        <w:rPr>
          <w:rFonts w:ascii="GHEA Grapalat" w:eastAsia="Times New Roman" w:hAnsi="GHEA Grapalat"/>
          <w:sz w:val="28"/>
          <w:szCs w:val="28"/>
          <w:lang w:val="en-US" w:eastAsia="x-none"/>
        </w:rPr>
        <w:t xml:space="preserve">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21.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երաշխավորված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այդ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թվում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այլընտրանքային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փորձարարական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նյութերին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22.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մակարդակը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ապահովվում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բաղադրիչների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ըստ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նպատակաուղղված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գիտելիքի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հմտությունների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դիրքորոշման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արժեքային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համակարգի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ձևավորմանն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23.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Հանրապետությունում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հայերենով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«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Լեզվի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»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ՀՀ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պահանջներին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«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»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ՀՀ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4-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րդ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հոդվածի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6-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րդ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նախատեսված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24.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Երեխայի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ընդունելությունը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անկախ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ներկայացուցչի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դիմումի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ներկայացուցչի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պայմանագրի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25.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առավելագույն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մարմինը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26.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սկսվում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սեպտեմբերի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1-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ից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ավարտվում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31-ին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հարմարվողականության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փուլի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առանձնահատկությունները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յուրացման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ժամկետները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շաբաթական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պարապմունքների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բաշխման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ցանկը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օրինակելի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ռեժիմները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թողած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ծավալը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լրացնելու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պայմանները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ծրագրերով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27.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տեղափոխումն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կատարվում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20-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ից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մինչև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սեպտեմբերի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5-ը: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Ազատ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տեղերը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համալրվում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ամբողջ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28.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տարատարիք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     29.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ըստ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տեսակների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մսուր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0-3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մսուր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-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0-6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3-6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նախակրթարան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5-6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5)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կենտրոն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0-6`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բոլոր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որևէ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30.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ռեժիմը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թիվը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մնալու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տևողությունը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լիզորված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որոշմամբ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31.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Թույլատրվում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առանձին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ցերեկային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երեկոյան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ժամերին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շուրջօրյա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հանգստյան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տոնական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;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32.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սննդի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առողջապահության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բնագավառի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ներքին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նորմերի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օրինակելի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սննդակազմի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։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33.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բժշկակ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սպասարկումն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իրականացվում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հաստիքային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բժշկական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անձնակազմի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տնօրինության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պատասխանատվություն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առողջության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ֆիզիկական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զարգացման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բուժկանխարգելիչ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միջոցառումների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անցկացման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սանիտարահիգիենիկ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համաճարակային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միջոցառումների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հիգիենիկ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նորմատիվների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պահպանման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սննդի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34.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սպասարկող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անձնակազմերը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հաշվին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ընդունվելիս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հետագայում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ենթարկվում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բժշկական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զննության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14274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</w:t>
      </w:r>
      <w:r w:rsidRPr="002803DE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 xml:space="preserve">     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5B1ADC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>4</w:t>
      </w:r>
      <w:r w:rsidRPr="005B1ADC">
        <w:rPr>
          <w:rFonts w:ascii="GHEA Grapalat" w:eastAsia="Times New Roman" w:hAnsi="GHEA Grapalat"/>
          <w:b/>
          <w:sz w:val="28"/>
          <w:szCs w:val="28"/>
          <w:lang w:val="en-US" w:eastAsia="x-none"/>
        </w:rPr>
        <w:t>.</w:t>
      </w:r>
      <w:r w:rsidRPr="002803DE">
        <w:rPr>
          <w:rFonts w:ascii="GHEA Grapalat" w:eastAsia="Times New Roman" w:hAnsi="GHEA Grapalat" w:cs="Sylfaen"/>
          <w:b/>
          <w:sz w:val="28"/>
          <w:szCs w:val="28"/>
          <w:u w:val="single"/>
          <w:lang w:val="en-US" w:eastAsia="x-none"/>
        </w:rPr>
        <w:t>ՈՒՍՈՒՄՆԱԴԱՍՏԻԱՐԱԿՉԱԿԱՆ</w:t>
      </w:r>
      <w:r w:rsidRPr="002803DE">
        <w:rPr>
          <w:rFonts w:ascii="GHEA Grapalat" w:eastAsia="Times New Roman" w:hAnsi="GHEA Grapalat"/>
          <w:b/>
          <w:sz w:val="28"/>
          <w:szCs w:val="28"/>
          <w:u w:val="single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b/>
          <w:sz w:val="28"/>
          <w:szCs w:val="28"/>
          <w:u w:val="single"/>
          <w:lang w:val="en-US" w:eastAsia="x-none"/>
        </w:rPr>
        <w:t>ԳՈՐԾԸՆԹԱՑԻ</w:t>
      </w:r>
      <w:r w:rsidRPr="002803DE">
        <w:rPr>
          <w:rFonts w:ascii="GHEA Grapalat" w:eastAsia="Times New Roman" w:hAnsi="GHEA Grapalat"/>
          <w:b/>
          <w:sz w:val="28"/>
          <w:szCs w:val="28"/>
          <w:u w:val="single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b/>
          <w:sz w:val="28"/>
          <w:szCs w:val="28"/>
          <w:u w:val="single"/>
          <w:lang w:val="en-US" w:eastAsia="x-none"/>
        </w:rPr>
        <w:t>ՄԱՍՆԱԿԻՑՆԵՐԸ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35</w:t>
      </w:r>
      <w:r>
        <w:rPr>
          <w:rFonts w:ascii="Cambria Math" w:eastAsia="Times New Roman" w:hAnsi="Cambria Math"/>
          <w:sz w:val="24"/>
          <w:szCs w:val="24"/>
          <w:lang w:val="en-US" w:eastAsia="x-none"/>
        </w:rPr>
        <w:t xml:space="preserve">․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գործընթացի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մասնակիցներն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ներկայացուցիչը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3)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մեթոդիստը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գծով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տեղակալը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մասնաճյուղի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դաստիարակը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դաստիարակի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օգնականը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հոգեբանը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հատուկ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մանկավարժը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սոցիալական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ֆիզիկուլտուրայի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հրահանգիչը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երաժշտության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բուժաշխատողը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։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36.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ընդունելության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ժամանակ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պարտավոր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ներկայացուցիչներին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ծանոթացնել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փաստաթղթերի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37.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փոխհարաբերությունները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նրանց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պայմանագրով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38.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փոխհարաբերությունները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կառուցվում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համագործակցության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անհատականության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հանդեպ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հարգանքի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39.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անձինք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որակավորումն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ստաժը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վարչատնտեսական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անվանացանկին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40.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պարտականությունները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աշխատաժամանակի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տևողությունը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ակտերով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պայմանագրով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                                                                     </w:t>
      </w:r>
    </w:p>
    <w:p w:rsidR="00C62E17" w:rsidRPr="00757732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                        </w:t>
      </w:r>
      <w:r>
        <w:rPr>
          <w:rFonts w:ascii="GHEA Grapalat" w:eastAsia="Times New Roman" w:hAnsi="GHEA Grapalat"/>
          <w:b/>
          <w:sz w:val="28"/>
          <w:szCs w:val="28"/>
          <w:lang w:val="en-US" w:eastAsia="x-none"/>
        </w:rPr>
        <w:t>5</w:t>
      </w: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>.</w:t>
      </w:r>
      <w:r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>ՀԱՍՏԱՏՈՒԹՅԱՆ</w:t>
      </w:r>
      <w:r w:rsidRPr="0075773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75773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ԿԱՌԱՎԱՐՈՒՄԸ</w:t>
      </w:r>
      <w:r w:rsidRPr="0075773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41.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կառավարումն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հիմնադիրը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հիմնադիրները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),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տարածքային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մարմինը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՝ 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»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ակտերին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: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42.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լիազորությունները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»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Տեղական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ինքնակառավարման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»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    43.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հիմնադիրն</w:t>
      </w:r>
      <w:proofErr w:type="spellEnd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կառավարմանը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վերաբերող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ցանկացած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հարց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վերջնական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լուծելու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նախատեսված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44.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նկարագրով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վերապահված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ակտերի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պահանջները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չկատարելու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45.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հրամանի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լիազորություններն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մեթոդիստը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>տ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գծով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տեղակալը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իսկ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բարձրագույն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փորձ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ունեցող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մասնագետը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46.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արդյունավետ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նպատակով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խորհրդակցական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մարմիններ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խորհուրդներ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(</w:t>
      </w:r>
      <w:proofErr w:type="spellStart"/>
      <w:proofErr w:type="gram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հոգաբարձուների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շրջանավարտների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մարմիններ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47.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20-ից 30-ը: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48.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հրամանով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ժամկետով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49.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ընդգրկվում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բոլոր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աշխատողները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50.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է:.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 51.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նիստերն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արձանագրում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պարզ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ընտրված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մշտական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քարտուղարը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տվյալ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նիստն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արձանագրելու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ընտրվում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նոր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քարտուղար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Քարտուղարը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պատասխանատու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արձանագրությունների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կազմման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արձանագրությունը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կազմվում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օրվա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ստորագրվում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նախագահի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քարտուղարի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նիստը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հնարավորության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անհրաժեշտության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դեպքում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ձայնագրվել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52.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ամիսը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1.տնօրենի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1/3-ի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3.լիազորված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53.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54.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խորհրդակցական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55.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ծանուցմամբ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անցկացման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56.Մանկավարժական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կատարվել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փոփոխություններ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57.Մանկավարժական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իրավազոր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եթե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դրան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կեսից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ավելին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58.Մանկավարժական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քվեարկությանը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59.Մանկավարժական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փոխանցում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արգելվում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60.Մանկավարժական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1)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2)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պարապմունքների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բաշխման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ցանկի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ծրագրամեթոդական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3)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տարբերակների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.</w:t>
      </w:r>
      <w:proofErr w:type="gramEnd"/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համակազմի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վերաբերյալ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61.Հաստատության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նախագահներից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քվեարկությամբ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62.Հաստատության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ծանուցմամբ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անցկացման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մասին:Ծնողական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փոփոխություններ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ամիսը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63.Ծնողական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իրավազոր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եթե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դրանց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կեսից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ավելին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քվեաարկությանը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64.Ծնողական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65.Տարիքային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իսկ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66.ՈՒսումնական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ժողովներ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չորս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ժողովներ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67.Հաստատության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ab/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1)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քննարկմանը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առօրյայի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բարելավման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խրախուսման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պարտականությունների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թերացող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ենթարկելու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վերաբերյալ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առաջարկություններ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2)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աջակցում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առանձնահատուկ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կարիք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ունեցող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մանկավաժահոգեբանական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աջակցության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3)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լսում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հաղորդումը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վիճակի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հեռանկարային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հետաքրքրող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հարցերի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պարզաբանումները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ամրապնդում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կապերը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նկատմամբ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միասնական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պահանջներ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ծնողազուրկ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սոցիալապես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անապահով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նյութական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օգնություն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ցույց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6)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պաշտպանությունը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7)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տեղեկատվությամբ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սեմինարներ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խորհրդատվություններ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8)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ծանոթացնում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պարտականություններին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9)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համագործակցում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խորհուրդների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    </w:t>
      </w:r>
    </w:p>
    <w:p w:rsidR="00C62E17" w:rsidRPr="00B82B02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      </w:t>
      </w:r>
    </w:p>
    <w:p w:rsidR="00C62E17" w:rsidRPr="00B82B02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>6</w:t>
      </w:r>
      <w:r w:rsidRPr="00B82B02">
        <w:rPr>
          <w:rFonts w:ascii="Cambria Math" w:eastAsia="Times New Roman" w:hAnsi="Cambria Math"/>
          <w:b/>
          <w:sz w:val="28"/>
          <w:szCs w:val="28"/>
          <w:lang w:val="en-US" w:eastAsia="x-none"/>
        </w:rPr>
        <w:t>․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B82B0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ՄԱՆԿԱՊԱՐՏԵԶԻ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B82B0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ԳՈՒՅՔԸ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B82B0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ԵՎ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B82B0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ՖԻՆԱՆՍԱՏՆՏԵՍԱԿԱՆ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B82B02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ԳՈՐԾՈՒՆԵՈՒԹՅՈՒՆԸ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68.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ժամանակ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հետագայում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նրան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հանձնվող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ինչպես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նաև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ձեռք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բերված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69.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օրենքին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որոշումներին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հայեցողությամբ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տիրապետելու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տնօրինելու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օգտագործելու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պատկանող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70.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պատկանող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նկատմամբ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իրավունքներ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լուծարումից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հետո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մնացած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71.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պահպանման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հոգսը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72.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վրա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տարածվել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բռնագանձում</w:t>
      </w:r>
      <w:proofErr w:type="spellEnd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միայն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դատական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73. </w:t>
      </w:r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Հիմնադիրն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հետ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վերցնելու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ամրացված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34349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74.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չունի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ամրացված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դրա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նկատմամբ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իրավունքներն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օտարելու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գրավ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անհատույց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օգտագործման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հանձնելու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75.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համայնքային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սեփականություն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համարվող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հաստատությունների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շենքերը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օտարվել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միայն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բացառիկ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դեպքերում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կառավարության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7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6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գույքը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վարձակալությամբ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հանձնվել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միայն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ավագանու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7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7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.Համայնքային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վարձակալումից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ստացված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եկամուտը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հանդիսանում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գործառույթների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>78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տնօրինման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>79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.Հաստատությունը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տնօրինում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>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0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ֆինանսավորում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գոյանում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հատկացումներից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չարգելված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աղբյուրներից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1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.Պետական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բյուջեից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2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ֆինանսավորման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աղբյուրներն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ձեռնարկատիրական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իրականացումից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գոյացած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բարեգործական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նպատակային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ներդրումները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վարձավճարները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օտարերկրյա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կազմակերպությունների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քաղաքացիների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նվիրատվությունները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3)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չարգելված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և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կանոնադրական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խնդիրներին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չհակասող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գործունեությունից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ստացված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      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br/>
        <w:t xml:space="preserve">   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3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հաշվետվությունների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հավաստիությունը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ենթակա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աուդիտի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վերստուգման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 w:cs="Sylfaen"/>
          <w:sz w:val="24"/>
          <w:szCs w:val="24"/>
          <w:lang w:val="en-US" w:eastAsia="x-none"/>
        </w:rPr>
        <w:t>։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</w:t>
      </w:r>
    </w:p>
    <w:p w:rsidR="00C62E17" w:rsidRPr="00EF4317" w:rsidRDefault="00C62E17" w:rsidP="00C62E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EF4317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7. </w:t>
      </w:r>
      <w:r w:rsidRPr="00EF4317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ՀԱՍՏԱՏՈՒԹՅԱՆ</w:t>
      </w:r>
      <w:r w:rsidRPr="00EF4317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EF4317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ՎԵՐԱԿԱԶՄԱԿԵՐՊՈՒՄԸ</w:t>
      </w:r>
      <w:r w:rsidRPr="00EF4317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EF4317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ԵՎ</w:t>
      </w:r>
      <w:r w:rsidRPr="00EF4317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EF4317">
        <w:rPr>
          <w:rFonts w:ascii="GHEA Grapalat" w:eastAsia="Times New Roman" w:hAnsi="GHEA Grapalat" w:cs="Sylfaen"/>
          <w:b/>
          <w:sz w:val="28"/>
          <w:szCs w:val="28"/>
          <w:lang w:val="en-US" w:eastAsia="x-none"/>
        </w:rPr>
        <w:t>ԼՈՒԾԱՐՈՒՄԸ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</w:t>
      </w:r>
    </w:p>
    <w:p w:rsidR="00C62E17" w:rsidRPr="002803DE" w:rsidRDefault="00C62E17" w:rsidP="00C62E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4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վերակազմակերպումը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լուծարումն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        </w:t>
      </w:r>
    </w:p>
    <w:p w:rsidR="00B249AA" w:rsidRPr="00C62E17" w:rsidRDefault="00B249AA" w:rsidP="00C62E17">
      <w:pPr>
        <w:tabs>
          <w:tab w:val="left" w:pos="7655"/>
          <w:tab w:val="left" w:pos="8647"/>
          <w:tab w:val="left" w:pos="8897"/>
          <w:tab w:val="left" w:pos="9214"/>
        </w:tabs>
        <w:spacing w:after="0" w:line="276" w:lineRule="auto"/>
        <w:ind w:left="-567" w:right="317"/>
        <w:rPr>
          <w:rFonts w:ascii="Sylfaen" w:eastAsia="Times New Roman" w:hAnsi="Sylfaen"/>
          <w:sz w:val="24"/>
          <w:szCs w:val="24"/>
          <w:lang w:val="en-US" w:eastAsia="x-none"/>
        </w:rPr>
      </w:pPr>
    </w:p>
    <w:p w:rsidR="00B249AA" w:rsidRPr="00C84C85" w:rsidRDefault="00B249AA" w:rsidP="00AC046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/>
          <w:sz w:val="24"/>
          <w:szCs w:val="24"/>
          <w:lang w:val="hy-AM" w:eastAsia="x-none"/>
        </w:rPr>
      </w:pPr>
    </w:p>
    <w:p w:rsidR="00B249AA" w:rsidRPr="00C84C85" w:rsidRDefault="00B249AA" w:rsidP="00AC046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/>
          <w:sz w:val="24"/>
          <w:szCs w:val="24"/>
          <w:lang w:val="hy-AM" w:eastAsia="x-none"/>
        </w:rPr>
      </w:pPr>
    </w:p>
    <w:p w:rsidR="00B249AA" w:rsidRPr="00C84C85" w:rsidRDefault="00B249AA" w:rsidP="00AC046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Sylfaen" w:eastAsia="Times New Roman" w:hAnsi="Sylfaen"/>
          <w:sz w:val="24"/>
          <w:szCs w:val="24"/>
          <w:lang w:val="hy-AM" w:eastAsia="x-none"/>
        </w:rPr>
      </w:pPr>
    </w:p>
    <w:sectPr w:rsidR="00B249AA" w:rsidRPr="00C84C85" w:rsidSect="00676012">
      <w:footerReference w:type="default" r:id="rId8"/>
      <w:footerReference w:type="first" r:id="rId9"/>
      <w:pgSz w:w="11906" w:h="16838"/>
      <w:pgMar w:top="1134" w:right="849" w:bottom="1276" w:left="184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2E41" w:rsidRDefault="007D2E41">
      <w:pPr>
        <w:spacing w:after="0" w:line="240" w:lineRule="auto"/>
      </w:pPr>
      <w:r>
        <w:separator/>
      </w:r>
    </w:p>
  </w:endnote>
  <w:endnote w:type="continuationSeparator" w:id="0">
    <w:p w:rsidR="007D2E41" w:rsidRDefault="007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76D" w:rsidRDefault="005D2593">
    <w:pPr>
      <w:pStyle w:val="a5"/>
      <w:jc w:val="center"/>
    </w:pPr>
    <w:r>
      <w:rPr>
        <w:noProof/>
        <w:lang w:eastAsia="ru-RU"/>
      </w:rPr>
      <mc:AlternateContent>
        <mc:Choice Requires="wps">
          <w:drawing>
            <wp:inline distT="0" distB="0" distL="0" distR="0" wp14:anchorId="2BE7F88C" wp14:editId="7D36CA87">
              <wp:extent cx="5467350" cy="54610"/>
              <wp:effectExtent l="9525" t="12065" r="9525" b="9525"/>
              <wp:docPr id="3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0A7AF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:rsidR="00CA776D" w:rsidRDefault="005D2593">
    <w:pPr>
      <w:pStyle w:val="a5"/>
      <w:jc w:val="center"/>
    </w:pPr>
    <w:r>
      <w:fldChar w:fldCharType="begin"/>
    </w:r>
    <w:r>
      <w:instrText>PAGE    \* MERGEFORMAT</w:instrText>
    </w:r>
    <w:r>
      <w:fldChar w:fldCharType="separate"/>
    </w:r>
    <w:r w:rsidR="005B05FE">
      <w:rPr>
        <w:noProof/>
      </w:rPr>
      <w:t>12</w:t>
    </w:r>
    <w:r>
      <w:fldChar w:fldCharType="end"/>
    </w:r>
  </w:p>
  <w:p w:rsidR="00CA776D" w:rsidRDefault="00CA7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76D" w:rsidRDefault="00CA776D">
    <w:pPr>
      <w:pStyle w:val="a5"/>
      <w:jc w:val="center"/>
    </w:pPr>
  </w:p>
  <w:p w:rsidR="00CA776D" w:rsidRDefault="00CA77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E41" w:rsidRDefault="007D2E41">
      <w:pPr>
        <w:spacing w:after="0" w:line="240" w:lineRule="auto"/>
      </w:pPr>
      <w:r>
        <w:separator/>
      </w:r>
    </w:p>
  </w:footnote>
  <w:footnote w:type="continuationSeparator" w:id="0">
    <w:p w:rsidR="007D2E41" w:rsidRDefault="007D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1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3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4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num w:numId="1" w16cid:durableId="1417247712">
    <w:abstractNumId w:val="4"/>
  </w:num>
  <w:num w:numId="2" w16cid:durableId="936443917">
    <w:abstractNumId w:val="1"/>
  </w:num>
  <w:num w:numId="3" w16cid:durableId="953942869">
    <w:abstractNumId w:val="3"/>
  </w:num>
  <w:num w:numId="4" w16cid:durableId="1353919873">
    <w:abstractNumId w:val="2"/>
  </w:num>
  <w:num w:numId="5" w16cid:durableId="179274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8D"/>
    <w:rsid w:val="0001542C"/>
    <w:rsid w:val="000170DA"/>
    <w:rsid w:val="0001740A"/>
    <w:rsid w:val="00026A9A"/>
    <w:rsid w:val="00036EA8"/>
    <w:rsid w:val="000865E7"/>
    <w:rsid w:val="000A1BB5"/>
    <w:rsid w:val="000B2E6A"/>
    <w:rsid w:val="000B4DBC"/>
    <w:rsid w:val="000B6F90"/>
    <w:rsid w:val="000D2223"/>
    <w:rsid w:val="00110CB2"/>
    <w:rsid w:val="0011144D"/>
    <w:rsid w:val="0017504F"/>
    <w:rsid w:val="00181EB5"/>
    <w:rsid w:val="00186F89"/>
    <w:rsid w:val="001E56A3"/>
    <w:rsid w:val="00213C19"/>
    <w:rsid w:val="002563AD"/>
    <w:rsid w:val="002713D9"/>
    <w:rsid w:val="002B0B3A"/>
    <w:rsid w:val="002B2AF3"/>
    <w:rsid w:val="002B300C"/>
    <w:rsid w:val="00330D6E"/>
    <w:rsid w:val="00346121"/>
    <w:rsid w:val="003725D8"/>
    <w:rsid w:val="003A0942"/>
    <w:rsid w:val="003E4A12"/>
    <w:rsid w:val="00401232"/>
    <w:rsid w:val="004467FB"/>
    <w:rsid w:val="0047272C"/>
    <w:rsid w:val="004A1660"/>
    <w:rsid w:val="004A59A9"/>
    <w:rsid w:val="00501D33"/>
    <w:rsid w:val="00521B24"/>
    <w:rsid w:val="00535209"/>
    <w:rsid w:val="005514F2"/>
    <w:rsid w:val="00554884"/>
    <w:rsid w:val="00560088"/>
    <w:rsid w:val="00582EC9"/>
    <w:rsid w:val="005A2895"/>
    <w:rsid w:val="005B05FE"/>
    <w:rsid w:val="005D2593"/>
    <w:rsid w:val="0061031B"/>
    <w:rsid w:val="006568E9"/>
    <w:rsid w:val="00663F0E"/>
    <w:rsid w:val="00665852"/>
    <w:rsid w:val="00680730"/>
    <w:rsid w:val="006827E2"/>
    <w:rsid w:val="00695B9D"/>
    <w:rsid w:val="006B2E9E"/>
    <w:rsid w:val="006B37FF"/>
    <w:rsid w:val="006F63DF"/>
    <w:rsid w:val="00750D97"/>
    <w:rsid w:val="00780BDA"/>
    <w:rsid w:val="007B6A1F"/>
    <w:rsid w:val="007D2E41"/>
    <w:rsid w:val="007E0474"/>
    <w:rsid w:val="00821A95"/>
    <w:rsid w:val="008472B1"/>
    <w:rsid w:val="00867010"/>
    <w:rsid w:val="00872DFE"/>
    <w:rsid w:val="00873035"/>
    <w:rsid w:val="008F626A"/>
    <w:rsid w:val="00922092"/>
    <w:rsid w:val="009455B9"/>
    <w:rsid w:val="009948FE"/>
    <w:rsid w:val="009A29FA"/>
    <w:rsid w:val="009A6700"/>
    <w:rsid w:val="009B7A30"/>
    <w:rsid w:val="009C4844"/>
    <w:rsid w:val="009E2BDC"/>
    <w:rsid w:val="009F48D5"/>
    <w:rsid w:val="00A214D8"/>
    <w:rsid w:val="00A70EE8"/>
    <w:rsid w:val="00A77848"/>
    <w:rsid w:val="00AB06BF"/>
    <w:rsid w:val="00AC046E"/>
    <w:rsid w:val="00AF5754"/>
    <w:rsid w:val="00B249AA"/>
    <w:rsid w:val="00B6251F"/>
    <w:rsid w:val="00B8055F"/>
    <w:rsid w:val="00B913BC"/>
    <w:rsid w:val="00B91B3C"/>
    <w:rsid w:val="00BD2625"/>
    <w:rsid w:val="00BE3443"/>
    <w:rsid w:val="00C23B7D"/>
    <w:rsid w:val="00C2791A"/>
    <w:rsid w:val="00C35D4E"/>
    <w:rsid w:val="00C45077"/>
    <w:rsid w:val="00C56D4F"/>
    <w:rsid w:val="00C62E17"/>
    <w:rsid w:val="00C64495"/>
    <w:rsid w:val="00C70BB8"/>
    <w:rsid w:val="00C76255"/>
    <w:rsid w:val="00C77E77"/>
    <w:rsid w:val="00C84C85"/>
    <w:rsid w:val="00CA776D"/>
    <w:rsid w:val="00CB33E8"/>
    <w:rsid w:val="00CB4058"/>
    <w:rsid w:val="00CC7701"/>
    <w:rsid w:val="00CD1293"/>
    <w:rsid w:val="00CE1449"/>
    <w:rsid w:val="00CE5443"/>
    <w:rsid w:val="00CF2DA3"/>
    <w:rsid w:val="00CF5758"/>
    <w:rsid w:val="00D21DF7"/>
    <w:rsid w:val="00D330B4"/>
    <w:rsid w:val="00D57398"/>
    <w:rsid w:val="00D62CCC"/>
    <w:rsid w:val="00D65FA0"/>
    <w:rsid w:val="00D8468C"/>
    <w:rsid w:val="00DA6643"/>
    <w:rsid w:val="00DC6597"/>
    <w:rsid w:val="00DE467A"/>
    <w:rsid w:val="00E02025"/>
    <w:rsid w:val="00E03EDC"/>
    <w:rsid w:val="00E04C6F"/>
    <w:rsid w:val="00E05622"/>
    <w:rsid w:val="00E2168D"/>
    <w:rsid w:val="00E74756"/>
    <w:rsid w:val="00E805F7"/>
    <w:rsid w:val="00E8441A"/>
    <w:rsid w:val="00E91079"/>
    <w:rsid w:val="00F023E9"/>
    <w:rsid w:val="00F31346"/>
    <w:rsid w:val="00F34F2A"/>
    <w:rsid w:val="00F70716"/>
    <w:rsid w:val="00F83095"/>
    <w:rsid w:val="00FA0899"/>
    <w:rsid w:val="00FA772B"/>
    <w:rsid w:val="00FB29CC"/>
    <w:rsid w:val="00FE698F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C52B2"/>
  <w15:docId w15:val="{DF097B40-1B4B-48F3-AAD6-F75AC9FD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D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25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5D2593"/>
  </w:style>
  <w:style w:type="paragraph" w:styleId="a3">
    <w:name w:val="header"/>
    <w:basedOn w:val="a"/>
    <w:link w:val="a4"/>
    <w:uiPriority w:val="99"/>
    <w:unhideWhenUsed/>
    <w:rsid w:val="005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5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5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18C5-C017-4120-B703-8F58BA3C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3116</Words>
  <Characters>17762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2022-06-15T09:07:00Z</dcterms:created>
  <dcterms:modified xsi:type="dcterms:W3CDTF">2024-09-26T05:16:00Z</dcterms:modified>
</cp:coreProperties>
</file>