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52F" w:rsidRPr="00CC7893" w:rsidRDefault="00000000" w:rsidP="00A41A84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59.1pt;margin-top:-4.35pt;width:273pt;height:375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" strokecolor="white">
            <v:textbox>
              <w:txbxContent>
                <w:p w:rsidR="00D271DF" w:rsidRPr="00CC7893" w:rsidRDefault="00D271DF" w:rsidP="00D25788">
                  <w:pPr>
                    <w:jc w:val="center"/>
                    <w:rPr>
                      <w:rFonts w:ascii="GHEA Grapalat" w:hAnsi="GHEA Grapalat" w:cs="Sylfaen"/>
                      <w:sz w:val="24"/>
                      <w:szCs w:val="24"/>
                      <w:highlight w:val="yellow"/>
                      <w:lang w:val="hy-AM"/>
                    </w:rPr>
                  </w:pPr>
                  <w:r>
                    <w:rPr>
                      <w:rFonts w:ascii="Sylfaen" w:hAnsi="Sylfaen" w:cs="Sylfaen"/>
                      <w:lang w:val="en-US"/>
                    </w:rPr>
                    <w:br/>
                    <w:t xml:space="preserve"> </w:t>
                  </w:r>
                  <w:proofErr w:type="spellStart"/>
                  <w:r w:rsidR="008C7510" w:rsidRPr="00CC7893">
                    <w:rPr>
                      <w:rFonts w:ascii="GHEA Grapalat" w:hAnsi="GHEA Grapalat" w:cs="Sylfaen"/>
                      <w:lang w:val="en-US"/>
                    </w:rPr>
                    <w:t>Տ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պ</w:t>
                  </w:r>
                  <w:r w:rsidR="00E57C45"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ագրվ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ած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է </w:t>
                  </w:r>
                  <w:proofErr w:type="spell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ընդամենը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2 </w:t>
                  </w:r>
                  <w:proofErr w:type="spell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օրինակ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br/>
                    <w:t xml:space="preserve"> </w:t>
                  </w:r>
                  <w:proofErr w:type="spellStart"/>
                  <w:r w:rsidR="006C4BE9"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Օ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րինակ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՝ ------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br/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br/>
                    <w:t xml:space="preserve">          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Գ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Ր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Ն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Ց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Վ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Ծ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Է</w:t>
                  </w:r>
                  <w:proofErr w:type="gram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՝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br/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ՀՀ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ԻՐԱՎԱԲԱՆԱԿԱՆ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ԱՆՁԱՆՑ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ՊԵՏԱԿԱՆ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ՌԵԳԻՍՏՐԻ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ԱՐ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ԱՐ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ԱՏԻ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ՏԱՐԱԾՔԱՅԻՆ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ԲԱԺՆԻ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ԿՈՂՄԻՑ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25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.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12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.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2007թ.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highlight w:val="yellow"/>
                      <w:lang w:val="en-US"/>
                    </w:rPr>
                    <w:t xml:space="preserve">                                                                        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gram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ԳՐԱՆՑՄԱՆ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N</w:t>
                  </w:r>
                  <w:proofErr w:type="gramEnd"/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13.</w:t>
                  </w:r>
                  <w:r w:rsidR="005044D6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210.00932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highlight w:val="yellow"/>
                      <w:lang w:val="en-US"/>
                    </w:rPr>
                    <w:br/>
                  </w:r>
                  <w:r w:rsidR="00E57C45"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ՀՎՀՀ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04104</w:t>
                  </w:r>
                  <w:r w:rsidR="00B97A38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285</w:t>
                  </w:r>
                </w:p>
                <w:p w:rsidR="00D271DF" w:rsidRPr="00CC7893" w:rsidRDefault="00F017B5" w:rsidP="00D25788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10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  <w:r w:rsidR="00EF0430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0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5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.20</w:t>
                  </w:r>
                  <w:r w:rsidR="00EF0430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3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Թ. </w:t>
                  </w:r>
                  <w:r w:rsidR="00D271DF"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գրանց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. </w:t>
                  </w:r>
                  <w:r w:rsidR="00D271DF"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կանոնադրության</w:t>
                  </w:r>
                </w:p>
                <w:p w:rsidR="00D271DF" w:rsidRPr="00CC7893" w:rsidRDefault="00D271DF" w:rsidP="00D25788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թիվ </w:t>
                  </w:r>
                  <w:r w:rsidR="00CA76CC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--------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փոփոխությունը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գրանցված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է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</w:t>
                  </w:r>
                  <w:r w:rsidR="0084692C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իրավաբանական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անձանց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պետական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ռեգիստրի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գործակալության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կողմից</w:t>
                  </w:r>
                </w:p>
                <w:p w:rsidR="00D271DF" w:rsidRPr="00CC7893" w:rsidRDefault="00D271DF" w:rsidP="00D25788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gramStart"/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>----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-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-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>------</w:t>
                  </w:r>
                  <w:proofErr w:type="gramEnd"/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 xml:space="preserve"> 202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4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թ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>.</w:t>
                  </w:r>
                </w:p>
                <w:p w:rsidR="00E57C45" w:rsidRPr="00CC7893" w:rsidRDefault="00D271DF" w:rsidP="00D25788">
                  <w:pPr>
                    <w:jc w:val="center"/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աշխատակից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՝</w:t>
                  </w:r>
                </w:p>
                <w:p w:rsidR="00E57C45" w:rsidRPr="00E57C45" w:rsidRDefault="00E57C45" w:rsidP="00D271DF">
                  <w:pPr>
                    <w:rPr>
                      <w:rFonts w:ascii="Sylfaen" w:hAnsi="Sylfaen" w:cs="Sylfaen"/>
                      <w:sz w:val="24"/>
                      <w:szCs w:val="24"/>
                      <w:lang w:val="en-US"/>
                    </w:rPr>
                  </w:pPr>
                </w:p>
                <w:p w:rsidR="00D271DF" w:rsidRPr="00E57C45" w:rsidRDefault="00E57C45" w:rsidP="00D271DF">
                  <w:pPr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D271DF" w:rsidRPr="00221A61">
                    <w:rPr>
                      <w:rFonts w:ascii="Sylfaen" w:hAnsi="Sylfaen"/>
                      <w:sz w:val="24"/>
                      <w:szCs w:val="24"/>
                    </w:rPr>
                    <w:t xml:space="preserve">  </w:t>
                  </w:r>
                  <w:r w:rsidR="00F017B5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-------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>----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       ---</w:t>
                  </w:r>
                  <w:r w:rsidR="00D271DF" w:rsidRPr="00221A61">
                    <w:rPr>
                      <w:rFonts w:ascii="Sylfaen" w:hAnsi="Sylfaen"/>
                      <w:sz w:val="24"/>
                      <w:szCs w:val="24"/>
                    </w:rPr>
                    <w:t>----</w:t>
                  </w:r>
                  <w:r w:rsidR="00D271DF">
                    <w:rPr>
                      <w:rFonts w:ascii="Sylfaen" w:hAnsi="Sylfaen"/>
                      <w:sz w:val="24"/>
                      <w:szCs w:val="24"/>
                      <w:lang w:val="hy-AM"/>
                    </w:rPr>
                    <w:t>----</w:t>
                  </w:r>
                  <w:r w:rsidR="00D271DF" w:rsidRPr="00221A61">
                    <w:rPr>
                      <w:rFonts w:ascii="Sylfaen" w:hAnsi="Sylfaen"/>
                      <w:sz w:val="24"/>
                      <w:szCs w:val="24"/>
                    </w:rPr>
                    <w:t>-------------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----</w:t>
                  </w:r>
                </w:p>
                <w:p w:rsidR="00D271DF" w:rsidRDefault="00D271DF" w:rsidP="00D271DF"/>
                <w:p w:rsidR="00D271DF" w:rsidRDefault="00D271DF" w:rsidP="00D271DF"/>
              </w:txbxContent>
            </v:textbox>
          </v:shape>
        </w:pict>
      </w:r>
      <w:r w:rsidR="00A41A84" w:rsidRPr="00CC7893">
        <w:rPr>
          <w:rFonts w:ascii="GHEA Grapalat" w:hAnsi="GHEA Grapalat"/>
          <w:lang w:val="hy-AM"/>
        </w:rPr>
        <w:t xml:space="preserve">                                                             </w:t>
      </w:r>
    </w:p>
    <w:p w:rsidR="00D271DF" w:rsidRPr="00CC7893" w:rsidRDefault="00000000" w:rsidP="00D271DF">
      <w:pPr>
        <w:tabs>
          <w:tab w:val="left" w:pos="5400"/>
        </w:tabs>
        <w:spacing w:line="276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eastAsia="ru-RU"/>
        </w:rPr>
        <w:pict>
          <v:shape id="Надпись 2" o:spid="_x0000_s1027" type="#_x0000_t202" style="position:absolute;margin-left:-44.9pt;margin-top:-10.2pt;width:215.55pt;height:33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" strokecolor="white" strokeweight=".25pt">
            <v:textbox>
              <w:txbxContent>
                <w:p w:rsidR="00D271DF" w:rsidRPr="005A58F5" w:rsidRDefault="008C7510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proofErr w:type="spellStart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Կ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ազմված</w:t>
                  </w:r>
                  <w:proofErr w:type="spellEnd"/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է ---------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br/>
                    <w:t xml:space="preserve">  </w:t>
                  </w:r>
                  <w:proofErr w:type="spellStart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Բ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աղկացած</w:t>
                  </w:r>
                  <w:proofErr w:type="spellEnd"/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է 1</w:t>
                  </w:r>
                  <w:r w:rsidR="000110E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թերթից</w:t>
                  </w:r>
                  <w:proofErr w:type="spellEnd"/>
                </w:p>
                <w:p w:rsidR="00D271DF" w:rsidRPr="005A58F5" w:rsidRDefault="00D271DF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br/>
                    <w:t xml:space="preserve">   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Հ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Ս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Տ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Տ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Վ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Ծ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Է</w:t>
                  </w:r>
                  <w:proofErr w:type="gramEnd"/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՝</w:t>
                  </w: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                                        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ՀՀ</w:t>
                  </w: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proofErr w:type="spellStart"/>
                  <w:r w:rsidR="0084692C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րարատի</w:t>
                  </w:r>
                  <w:proofErr w:type="spellEnd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4692C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մարզի</w:t>
                  </w:r>
                  <w:proofErr w:type="spellEnd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                                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proofErr w:type="spellStart"/>
                  <w:r w:rsidR="0084692C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րարատ</w:t>
                  </w:r>
                  <w:proofErr w:type="spellEnd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84692C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4692C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համայնքի</w:t>
                  </w:r>
                  <w:proofErr w:type="spellEnd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ab/>
                    <w:t xml:space="preserve">                                       </w:t>
                  </w:r>
                  <w:proofErr w:type="spellStart"/>
                  <w:r w:rsidR="0084692C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ավագանու</w:t>
                  </w:r>
                  <w:proofErr w:type="spellEnd"/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------------</w:t>
                  </w:r>
                </w:p>
                <w:p w:rsidR="00D271DF" w:rsidRPr="005A58F5" w:rsidRDefault="00D271DF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proofErr w:type="gramStart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-------------- </w:t>
                  </w:r>
                  <w:r w:rsidR="0084692C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4692C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որոշմամբ</w:t>
                  </w:r>
                  <w:proofErr w:type="spellEnd"/>
                  <w:proofErr w:type="gramEnd"/>
                </w:p>
                <w:p w:rsidR="00D271DF" w:rsidRPr="005A58F5" w:rsidRDefault="00D271DF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  <w:p w:rsidR="00D271DF" w:rsidRPr="005A58F5" w:rsidRDefault="00D271DF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Հ</w:t>
                  </w:r>
                  <w:proofErr w:type="spellStart"/>
                  <w:r w:rsidR="0084692C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ամայնքի</w:t>
                  </w:r>
                  <w:proofErr w:type="spellEnd"/>
                  <w:r w:rsidR="0084692C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4692C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ղեկավար</w:t>
                  </w:r>
                  <w:proofErr w:type="spellEnd"/>
                  <w:r w:rsidRPr="005A58F5">
                    <w:rPr>
                      <w:rFonts w:ascii="GHEA Grapalat" w:hAnsi="GHEA Grapalat" w:cs="Sylfaen"/>
                      <w:sz w:val="24"/>
                      <w:szCs w:val="24"/>
                    </w:rPr>
                    <w:t>՝</w:t>
                  </w:r>
                </w:p>
                <w:p w:rsidR="008C7510" w:rsidRPr="005A58F5" w:rsidRDefault="008C7510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</w:p>
                <w:p w:rsidR="00D271DF" w:rsidRPr="005A58F5" w:rsidRDefault="008C7510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-------------------</w:t>
                  </w:r>
                  <w:r w:rsidR="00D271DF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.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D271DF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ԱՎԵՏԻՍՅԱՆ</w:t>
                  </w:r>
                </w:p>
                <w:p w:rsidR="00D271DF" w:rsidRPr="005A58F5" w:rsidRDefault="00D271DF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------</w:t>
                  </w:r>
                  <w:r w:rsidR="008C7510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</w:t>
                  </w:r>
                  <w:proofErr w:type="gramStart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---------</w:t>
                  </w:r>
                  <w:r w:rsidR="008C7510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202</w:t>
                  </w:r>
                  <w:r w:rsidR="008C7510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4</w:t>
                  </w:r>
                  <w:proofErr w:type="gramEnd"/>
                  <w:r w:rsidR="00EF49C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թ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D271DF" w:rsidRPr="00CC7893" w:rsidRDefault="00D271DF" w:rsidP="00D271DF">
      <w:pPr>
        <w:spacing w:line="276" w:lineRule="auto"/>
        <w:ind w:left="-709"/>
        <w:rPr>
          <w:rFonts w:ascii="GHEA Grapalat" w:hAnsi="GHEA Grapalat"/>
          <w:sz w:val="24"/>
          <w:szCs w:val="24"/>
        </w:rPr>
      </w:pPr>
    </w:p>
    <w:p w:rsidR="00D271DF" w:rsidRPr="00CC7893" w:rsidRDefault="00D271DF" w:rsidP="00D271DF">
      <w:pPr>
        <w:spacing w:line="276" w:lineRule="auto"/>
        <w:ind w:left="-709"/>
        <w:rPr>
          <w:rFonts w:ascii="GHEA Grapalat" w:hAnsi="GHEA Grapalat"/>
          <w:sz w:val="24"/>
          <w:szCs w:val="24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  <w:r w:rsidRPr="00CC7893">
        <w:rPr>
          <w:rFonts w:ascii="GHEA Grapalat" w:hAnsi="GHEA Grapalat"/>
          <w:sz w:val="24"/>
          <w:szCs w:val="24"/>
        </w:rPr>
        <w:t xml:space="preserve">                    </w:t>
      </w: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6E74F6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  <w:proofErr w:type="spellStart"/>
      <w:r w:rsidRPr="00CC7893">
        <w:rPr>
          <w:rFonts w:ascii="GHEA Grapalat" w:hAnsi="GHEA Grapalat"/>
          <w:sz w:val="24"/>
          <w:szCs w:val="24"/>
          <w:lang w:val="en-US"/>
        </w:rPr>
        <w:t>nmn</w:t>
      </w:r>
      <w:proofErr w:type="spellEnd"/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5C2DE9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  <w:lang w:val="hy-AM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B97A38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</w:rPr>
      </w:pPr>
      <w:r w:rsidRPr="00CC7893">
        <w:rPr>
          <w:rFonts w:ascii="GHEA Grapalat" w:hAnsi="GHEA Grapalat"/>
          <w:b/>
          <w:sz w:val="28"/>
          <w:szCs w:val="28"/>
        </w:rPr>
        <w:t>«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ԱՐԱՐԱՏ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ՀԱՄԱՅՆՔԻ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hy-AM"/>
        </w:rPr>
        <w:t xml:space="preserve">ԱՐԱՐԱՏ ՔԱՂԱՔԻ </w:t>
      </w:r>
      <w:r w:rsidR="00B97A38" w:rsidRPr="00CC7893">
        <w:rPr>
          <w:rFonts w:ascii="GHEA Grapalat" w:hAnsi="GHEA Grapalat"/>
          <w:b/>
          <w:sz w:val="28"/>
          <w:szCs w:val="28"/>
          <w:lang w:val="hy-AM"/>
        </w:rPr>
        <w:t xml:space="preserve">ՄՈՎՍԵՍ ԳՈՐԳԻՍՅԱՆԻ ԱՆՎԱՆ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ԹԻՎ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="00B97A38" w:rsidRPr="00CC7893">
        <w:rPr>
          <w:rFonts w:ascii="GHEA Grapalat" w:hAnsi="GHEA Grapalat"/>
          <w:b/>
          <w:sz w:val="28"/>
          <w:szCs w:val="28"/>
          <w:lang w:val="hy-AM"/>
        </w:rPr>
        <w:t xml:space="preserve">2 </w:t>
      </w:r>
      <w:r w:rsidR="00114621" w:rsidRPr="00CC7893">
        <w:rPr>
          <w:rFonts w:ascii="GHEA Grapalat" w:hAnsi="GHEA Grapalat"/>
          <w:b/>
          <w:sz w:val="28"/>
          <w:szCs w:val="28"/>
          <w:lang w:val="hy-AM"/>
        </w:rPr>
        <w:t>ՄՍՈՒՐ-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ՄԱՆԿԱՊԱՐՏԵԶ</w:t>
      </w:r>
      <w:r w:rsidRPr="00CC7893">
        <w:rPr>
          <w:rFonts w:ascii="GHEA Grapalat" w:hAnsi="GHEA Grapalat"/>
          <w:b/>
          <w:sz w:val="28"/>
          <w:szCs w:val="28"/>
        </w:rPr>
        <w:t>»</w:t>
      </w:r>
    </w:p>
    <w:p w:rsidR="00D271DF" w:rsidRPr="00CC7893" w:rsidRDefault="00D271DF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b/>
          <w:sz w:val="28"/>
          <w:szCs w:val="28"/>
        </w:rPr>
      </w:pPr>
      <w:r w:rsidRPr="00CC7893">
        <w:rPr>
          <w:rFonts w:ascii="GHEA Grapalat" w:hAnsi="GHEA Grapalat"/>
          <w:b/>
          <w:sz w:val="28"/>
          <w:szCs w:val="28"/>
        </w:rPr>
        <w:t xml:space="preserve">          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ՀԱՄԱՅՆՔԱՅԻՆ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ՈՉ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ԱՌԵՎՏՐԱՅԻՆ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ԿԱԶՄԱԿԵՐՊՈՒԹՅԱՆ</w:t>
      </w:r>
    </w:p>
    <w:p w:rsidR="00D271DF" w:rsidRPr="00CC7893" w:rsidRDefault="00D271DF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8"/>
          <w:szCs w:val="28"/>
          <w:lang w:val="hy-AM"/>
        </w:rPr>
      </w:pPr>
    </w:p>
    <w:p w:rsidR="00D271DF" w:rsidRPr="00CC7893" w:rsidRDefault="00D271DF" w:rsidP="00D271DF">
      <w:pPr>
        <w:tabs>
          <w:tab w:val="left" w:pos="7655"/>
        </w:tabs>
        <w:spacing w:line="276" w:lineRule="auto"/>
        <w:ind w:right="-1"/>
        <w:rPr>
          <w:rFonts w:ascii="GHEA Grapalat" w:hAnsi="GHEA Grapalat"/>
          <w:b/>
          <w:sz w:val="40"/>
          <w:szCs w:val="40"/>
          <w:lang w:val="hy-AM"/>
        </w:rPr>
      </w:pPr>
      <w:r w:rsidRPr="00CC7893">
        <w:rPr>
          <w:rFonts w:ascii="GHEA Grapalat" w:hAnsi="GHEA Grapalat"/>
          <w:b/>
          <w:sz w:val="40"/>
          <w:szCs w:val="40"/>
          <w:lang w:val="hy-AM"/>
        </w:rPr>
        <w:t xml:space="preserve">                Կ Ա Ն Ո Ն Ա Դ Ր ՈՒ Թ Յ ՈՒ Ն</w:t>
      </w:r>
    </w:p>
    <w:p w:rsidR="00D271DF" w:rsidRPr="00CC7893" w:rsidRDefault="00D271DF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     / նոր խմբագրությ</w:t>
      </w:r>
      <w:r w:rsidR="007C3BEB">
        <w:rPr>
          <w:rFonts w:ascii="GHEA Grapalat" w:hAnsi="GHEA Grapalat"/>
          <w:sz w:val="24"/>
          <w:szCs w:val="24"/>
          <w:lang w:val="hy-AM"/>
        </w:rPr>
        <w:t>ուն</w:t>
      </w:r>
      <w:r w:rsidRPr="00CC7893">
        <w:rPr>
          <w:rFonts w:ascii="GHEA Grapalat" w:hAnsi="GHEA Grapalat"/>
          <w:sz w:val="24"/>
          <w:szCs w:val="24"/>
          <w:lang w:val="hy-AM"/>
        </w:rPr>
        <w:t>/</w:t>
      </w:r>
    </w:p>
    <w:p w:rsidR="00D271DF" w:rsidRPr="00CC7893" w:rsidRDefault="00D271DF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</w:p>
    <w:p w:rsidR="00D271DF" w:rsidRPr="00CC7893" w:rsidRDefault="00FA657F" w:rsidP="00D271DF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ԱՐԱՐԱՏԻ ՄԱՐԶ, </w:t>
      </w:r>
      <w:r w:rsidR="000110EF" w:rsidRPr="00CC7893">
        <w:rPr>
          <w:rFonts w:ascii="GHEA Grapalat" w:hAnsi="GHEA Grapalat"/>
          <w:sz w:val="24"/>
          <w:szCs w:val="24"/>
          <w:lang w:val="hy-AM"/>
        </w:rPr>
        <w:t>ԱՐԱՐԱՏ ՀԱՄԱՅՆՔ 202</w:t>
      </w:r>
      <w:r w:rsidR="00F017B5" w:rsidRPr="00CC7893">
        <w:rPr>
          <w:rFonts w:ascii="GHEA Grapalat" w:hAnsi="GHEA Grapalat"/>
          <w:sz w:val="24"/>
          <w:szCs w:val="24"/>
          <w:lang w:val="hy-AM"/>
        </w:rPr>
        <w:t>4</w:t>
      </w:r>
      <w:r w:rsidR="000110EF" w:rsidRPr="00CC7893">
        <w:rPr>
          <w:rFonts w:ascii="GHEA Grapalat" w:hAnsi="GHEA Grapalat"/>
          <w:sz w:val="24"/>
          <w:szCs w:val="24"/>
          <w:lang w:val="hy-AM"/>
        </w:rPr>
        <w:t>թ</w:t>
      </w:r>
    </w:p>
    <w:p w:rsidR="00C52CC3" w:rsidRPr="007F5883" w:rsidRDefault="00002398" w:rsidP="007F5883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</w:t>
      </w:r>
    </w:p>
    <w:p w:rsidR="00A41A84" w:rsidRPr="00CC7893" w:rsidRDefault="00242DBE" w:rsidP="00EA2E97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 w:cs="Cambria Math"/>
          <w:b/>
          <w:sz w:val="24"/>
          <w:szCs w:val="24"/>
          <w:lang w:val="hy-AM"/>
        </w:rPr>
        <w:lastRenderedPageBreak/>
        <w:t>1</w:t>
      </w:r>
      <w:r w:rsidR="00A41A84" w:rsidRPr="00CC789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41A84" w:rsidRPr="00CC7893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="00A41A84" w:rsidRPr="00CC7893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A41A84" w:rsidRPr="00CC7893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A41A84" w:rsidRPr="00CC7893" w:rsidRDefault="00A41A84" w:rsidP="0029298D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1</w:t>
      </w:r>
      <w:r w:rsidR="0029298D">
        <w:rPr>
          <w:rFonts w:ascii="Cambria Math" w:hAnsi="Cambria Math"/>
          <w:sz w:val="24"/>
          <w:szCs w:val="24"/>
          <w:lang w:val="hy-AM"/>
        </w:rPr>
        <w:t xml:space="preserve">․ </w:t>
      </w:r>
      <w:r w:rsidR="0029298D" w:rsidRPr="008B762F">
        <w:rPr>
          <w:rFonts w:ascii="GHEA Grapalat" w:hAnsi="GHEA Grapalat"/>
          <w:sz w:val="24"/>
          <w:szCs w:val="24"/>
          <w:lang w:val="hy-AM"/>
        </w:rPr>
        <w:t>«ԱՐԱՐԱՏ ՀԱՄԱՅՆՔԻ ԱՐԱՐԱՏ ՔԱՂԱՔԻ ՄՈՎՍԵՍ ԳՈՐԳԻՍՅԱՆԻ ԱՆՎԱՆ ԹԻՎ 2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8B762F">
        <w:rPr>
          <w:rFonts w:ascii="GHEA Grapalat" w:hAnsi="GHEA Grapalat"/>
          <w:sz w:val="24"/>
          <w:szCs w:val="24"/>
          <w:lang w:val="hy-AM"/>
        </w:rPr>
        <w:t xml:space="preserve">ՄՍՈՒՐ-ՄԱՆԿԱՊԱՐՏԵԶ» </w:t>
      </w:r>
      <w:r w:rsidR="0029298D" w:rsidRPr="00F36CB7">
        <w:rPr>
          <w:rFonts w:ascii="GHEA Grapalat" w:hAnsi="GHEA Grapalat"/>
          <w:sz w:val="24"/>
          <w:szCs w:val="24"/>
          <w:lang w:val="hy-AM"/>
        </w:rPr>
        <w:t>համայնքային ոչ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F36CB7">
        <w:rPr>
          <w:rFonts w:ascii="GHEA Grapalat" w:hAnsi="GHEA Grapalat"/>
          <w:sz w:val="24"/>
          <w:szCs w:val="24"/>
          <w:lang w:val="hy-AM"/>
        </w:rPr>
        <w:t>առևտրային կազմակերպությունը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անձի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կազմակերպություն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>կամ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>դրա  ստորաբաժանում է (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հաստատություն),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որը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վրա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է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հիմնական, այդ թվում՝ այլընտրանքային, հեղինակային  և  միջազգային  կրթական  ծրագիր՝ նախադպրոցական </w:t>
      </w:r>
      <w:r w:rsidR="0029298D">
        <w:rPr>
          <w:rFonts w:ascii="GHEA Grapalat" w:hAnsi="GHEA Grapalat"/>
          <w:sz w:val="24"/>
          <w:szCs w:val="24"/>
          <w:lang w:val="hy-AM"/>
        </w:rPr>
        <w:t>կրթության առնվազն մեկ տեսակով։</w:t>
      </w:r>
      <w:r w:rsidRPr="00CC7893">
        <w:rPr>
          <w:rFonts w:ascii="GHEA Grapalat" w:hAnsi="GHEA Grapalat"/>
          <w:sz w:val="24"/>
          <w:szCs w:val="24"/>
          <w:lang w:val="hy-AM"/>
        </w:rPr>
        <w:br/>
      </w:r>
      <w:r w:rsidR="0029298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B47B2" w:rsidRPr="00CC7893">
        <w:rPr>
          <w:rFonts w:ascii="GHEA Grapalat" w:hAnsi="GHEA Grapalat"/>
          <w:sz w:val="24"/>
          <w:szCs w:val="24"/>
          <w:lang w:val="hy-AM"/>
        </w:rPr>
        <w:t>Հաստատությունը ստեղծվել է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 xml:space="preserve">   Արար</w:t>
      </w:r>
      <w:r w:rsidR="008F4715" w:rsidRPr="00CC7893">
        <w:rPr>
          <w:rFonts w:ascii="GHEA Grapalat" w:hAnsi="GHEA Grapalat"/>
          <w:sz w:val="24"/>
          <w:szCs w:val="24"/>
          <w:lang w:val="hy-AM"/>
        </w:rPr>
        <w:t>ատի քաղաքային համայնքի ավագանու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 xml:space="preserve"> 04.12.2007թ-ի </w:t>
      </w:r>
      <w:r w:rsidR="007650CE" w:rsidRPr="00CC7893">
        <w:rPr>
          <w:rFonts w:ascii="GHEA Grapalat" w:hAnsi="GHEA Grapalat" w:cs="Times New Roman"/>
          <w:sz w:val="24"/>
          <w:szCs w:val="24"/>
          <w:lang w:val="hy-AM"/>
        </w:rPr>
        <w:t xml:space="preserve">N9  որոշման համաձայն  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«Արարատ քաղաքի թիվ 2 մանակապարտեզ» բյուջետային հիմնարկի (</w:t>
      </w:r>
      <w:r w:rsidR="007650CE" w:rsidRPr="00CC7893">
        <w:rPr>
          <w:rFonts w:ascii="GHEA Grapalat" w:hAnsi="GHEA Grapalat" w:cs="Sylfaen"/>
          <w:sz w:val="24"/>
          <w:szCs w:val="24"/>
          <w:lang w:val="hy-AM"/>
        </w:rPr>
        <w:t>գրանցված պետ ռեգիստրում՝  15.01.1997թ-ի գրանցման համար 13.009</w:t>
      </w:r>
      <w:r w:rsidR="005875E2" w:rsidRPr="00CC7893">
        <w:rPr>
          <w:rFonts w:ascii="GHEA Grapalat" w:hAnsi="GHEA Grapalat" w:cs="Sylfaen"/>
          <w:sz w:val="24"/>
          <w:szCs w:val="24"/>
          <w:lang w:val="hy-AM"/>
        </w:rPr>
        <w:t>2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)</w:t>
      </w:r>
      <w:r w:rsidR="00293AF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վերակազմավորման ճանապարհով վերակազմակերպման արդյունքում և հանդիսանում է նրա իրավահաջորդը:</w:t>
      </w:r>
    </w:p>
    <w:p w:rsidR="007650CE" w:rsidRPr="00CC7893" w:rsidRDefault="0029298D" w:rsidP="00A41A84">
      <w:pPr>
        <w:pStyle w:val="HTML"/>
        <w:shd w:val="clear" w:color="auto" w:fill="F8F9FA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«Արարատ համայնքի Արարատ քաղաքի Մովսես Գորգիսյանի անվան թիվ 2 մսուր-մանկապարտեզ» ՀՈԱԿ-ը   հանդիսանում է  «Արարատ համայնքի Արարատ քաղաքի Մովսես Գորգիսյանի անվան թիվ 2 մանկապարտեզ» ՀՈԱԿ-ի իրավահաջորդը՝ հիմք անվան փոփոխությունը</w:t>
      </w:r>
      <w:r w:rsidR="002B47B2" w:rsidRPr="00CC7893">
        <w:rPr>
          <w:rFonts w:ascii="GHEA Grapalat" w:hAnsi="GHEA Grapalat"/>
          <w:sz w:val="24"/>
          <w:szCs w:val="24"/>
          <w:lang w:val="hy-AM"/>
        </w:rPr>
        <w:t>։</w:t>
      </w:r>
    </w:p>
    <w:p w:rsidR="00A41A84" w:rsidRPr="00CC7893" w:rsidRDefault="00A41A84" w:rsidP="00A41A84">
      <w:pPr>
        <w:pStyle w:val="HTML"/>
        <w:shd w:val="clear" w:color="auto" w:fill="F8F9FA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     2. </w:t>
      </w:r>
      <w:r w:rsidR="00086316" w:rsidRPr="00CC7893">
        <w:rPr>
          <w:rFonts w:ascii="GHEA Grapalat" w:hAnsi="GHEA Grapalat"/>
          <w:sz w:val="24"/>
          <w:szCs w:val="24"/>
          <w:lang w:val="hy-AM"/>
        </w:rPr>
        <w:t>Հաստատությունն</w:t>
      </w:r>
      <w:r w:rsidRPr="00CC7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իր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CC7893">
        <w:rPr>
          <w:rFonts w:ascii="GHEA Grapalat" w:hAnsi="GHEA Grapalat"/>
          <w:sz w:val="24"/>
          <w:szCs w:val="24"/>
          <w:lang w:val="hy-AM"/>
        </w:rPr>
        <w:t>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ոչ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C7893">
        <w:rPr>
          <w:rFonts w:ascii="GHEA Grapalat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Pr="00CC7893">
        <w:rPr>
          <w:rFonts w:ascii="GHEA Grapalat" w:hAnsi="GHEA Grapalat"/>
          <w:sz w:val="24"/>
          <w:szCs w:val="24"/>
          <w:lang w:val="hy-AM"/>
        </w:rPr>
        <w:t>):</w:t>
      </w:r>
      <w:r w:rsidRPr="00CC7893">
        <w:rPr>
          <w:rFonts w:ascii="GHEA Grapalat" w:hAnsi="GHEA Grapalat"/>
          <w:sz w:val="24"/>
          <w:szCs w:val="24"/>
          <w:lang w:val="hy-AM"/>
        </w:rPr>
        <w:br/>
        <w:t xml:space="preserve">     3. </w:t>
      </w:r>
      <w:r w:rsidR="00086316" w:rsidRPr="00CC7893">
        <w:rPr>
          <w:rFonts w:ascii="GHEA Grapalat" w:hAnsi="GHEA Grapalat"/>
          <w:sz w:val="24"/>
          <w:szCs w:val="24"/>
          <w:lang w:val="hy-AM"/>
        </w:rPr>
        <w:t xml:space="preserve">Հաստատության 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գտնվելու վայրն է՝ </w:t>
      </w:r>
    </w:p>
    <w:p w:rsidR="00A41A84" w:rsidRPr="00CC7893" w:rsidRDefault="00A41A84" w:rsidP="00A41A84">
      <w:pPr>
        <w:tabs>
          <w:tab w:val="left" w:pos="8897"/>
          <w:tab w:val="left" w:pos="9214"/>
        </w:tabs>
        <w:spacing w:after="0" w:line="276" w:lineRule="auto"/>
        <w:ind w:left="-567" w:right="317"/>
        <w:jc w:val="both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ինդեքս 060</w:t>
      </w:r>
      <w:r w:rsidR="00641794" w:rsidRPr="00CC7893">
        <w:rPr>
          <w:rFonts w:ascii="GHEA Grapalat" w:hAnsi="GHEA Grapalat"/>
          <w:sz w:val="24"/>
          <w:szCs w:val="24"/>
          <w:lang w:val="hy-AM"/>
        </w:rPr>
        <w:t>2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, ՀՀ Արարատի մարզ, Արարատ համայնք, քաղաք Արարատ, </w:t>
      </w:r>
      <w:r w:rsidR="00641794" w:rsidRPr="00CC7893">
        <w:rPr>
          <w:rFonts w:ascii="GHEA Grapalat" w:hAnsi="GHEA Grapalat"/>
          <w:sz w:val="24"/>
          <w:szCs w:val="24"/>
          <w:lang w:val="hy-AM"/>
        </w:rPr>
        <w:t>Չարենցի 8։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C7893">
        <w:rPr>
          <w:rFonts w:ascii="GHEA Grapalat" w:hAnsi="GHEA Grapalat" w:cs="Sylfaen"/>
          <w:sz w:val="24"/>
          <w:szCs w:val="24"/>
          <w:lang w:val="hy-AM"/>
        </w:rPr>
        <w:br/>
        <w:t xml:space="preserve">  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4. </w:t>
      </w:r>
      <w:r w:rsidR="00086316" w:rsidRPr="00CC7893">
        <w:rPr>
          <w:rFonts w:ascii="GHEA Grapalat" w:eastAsia="Times New Roman" w:hAnsi="GHEA Grapalat"/>
          <w:sz w:val="24"/>
          <w:szCs w:val="24"/>
          <w:lang w:val="hy-AM"/>
        </w:rPr>
        <w:t>Հաստատությունը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որպես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սեփականություն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առանձնացված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պատասխանատու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գույքով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: </w:t>
      </w:r>
      <w:r w:rsidR="00086316"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Հաստատությունն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անունից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իրականացնել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գույքային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անձնական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գույքային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իրավունքներ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կրել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պարտականություններ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դատարանում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հանդես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գալ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որպես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հայցվոր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պատասխանող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:                                                                                                                       </w:t>
      </w:r>
    </w:p>
    <w:p w:rsidR="00A41A84" w:rsidRPr="00CC7893" w:rsidRDefault="00A41A84" w:rsidP="00A41A84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   5. </w:t>
      </w:r>
      <w:r w:rsidR="00086316" w:rsidRPr="00CC7893">
        <w:rPr>
          <w:rFonts w:ascii="GHEA Grapalat" w:eastAsia="Times New Roman" w:hAnsi="GHEA Grapalat"/>
          <w:sz w:val="24"/>
          <w:szCs w:val="24"/>
          <w:lang w:val="hy-AM"/>
        </w:rPr>
        <w:t>Հաստատության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անվանումն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>`</w:t>
      </w:r>
    </w:p>
    <w:p w:rsidR="00364667" w:rsidRPr="00364667" w:rsidRDefault="00364667" w:rsidP="0036466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lastRenderedPageBreak/>
        <w:t>1) հայերեն լրիվ` «ԱՐԱՐԱՏ ՀԱՄԱՅՆՔԻ ԱՐԱՐԱՏ ՔԱՂԱՔԻ ՄՈՎՍԵՍ ԳՈՐԳԻՍՅԱՆԻ ԱՆՎԱՆ ԹԻՎ 2 ՄՍՈՒՐ-ՄԱՆԿԱՊԱՐՏԵԶ» համայնքային ոչ   առևտրային կազմակերպություն</w:t>
      </w:r>
      <w:r w:rsidRPr="0036466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:rsidR="00364667" w:rsidRPr="00364667" w:rsidRDefault="00364667" w:rsidP="0036466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2) հայերեն կրճատ` «ԱՐԱՐԱՏ ՀԱՄԱՅՆՔԻ ԱՐԱՐԱՏ ՔԱՂԱՔԻ ՄՈՎՍԵՍ ԳՈՐԳԻՍՅԱՆԻ ԱՆՎԱՆ ԹԻՎ 2 ՄՍՈՒՐ-ՄԱՆԿԱՊԱՐՏԵԶ» ՀՈԱԿ. </w:t>
      </w:r>
    </w:p>
    <w:p w:rsidR="00364667" w:rsidRPr="00364667" w:rsidRDefault="00364667" w:rsidP="0036466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3) ռուսերեն լրիվ` </w:t>
      </w:r>
      <w:r w:rsidR="0050068D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ЯСЛИ/ДЕТСКИЙ САД N2 ИМЕНИ МОВСЕСА ГОРГИСЯНА ГОРОДА АРАРАТ АРАРАТСКОЙ ОБЩИНЫ</w:t>
      </w:r>
      <w:r w:rsidR="0050068D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общинная некоммерческая организация </w:t>
      </w:r>
    </w:p>
    <w:p w:rsidR="00364667" w:rsidRPr="00364667" w:rsidRDefault="00364667" w:rsidP="0036466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4) ռուսերեն կրճատ` </w:t>
      </w:r>
      <w:r w:rsidR="0042154D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ЯСЛИ/ДЕТСКИЙ САД N2 ИМЕНИ МОВСЕСА ГОРГИСЯНА ГОРОДА АРАРАТ АРАРАТСКОЙ ОБЩИНЫ</w:t>
      </w:r>
      <w:r w:rsidR="0042154D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ОНКО.</w:t>
      </w:r>
    </w:p>
    <w:p w:rsidR="00364667" w:rsidRPr="00364667" w:rsidRDefault="00364667" w:rsidP="0036466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5) անգլերեն լրիվ` 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ARARAT COMMUNITY ARARAT CITY NURSERY-KINDERGARTEN N2 NAMED AFTER MOVSES GORGISYAN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community non-commercial organization.                                                                                                           </w:t>
      </w:r>
    </w:p>
    <w:p w:rsidR="00A41A84" w:rsidRPr="00CC7893" w:rsidRDefault="00364667" w:rsidP="00364667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6) անգլերեն կրճատ՝ 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ARARAT COMMUNITY ARARAT CITY NURSERY-KINDERGARTEN N2 NAMED AFTER MOVSES GORGISYAN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CNCO:                     </w:t>
      </w:r>
      <w:r w:rsidR="00A41A84" w:rsidRPr="00CC7893">
        <w:rPr>
          <w:rFonts w:ascii="GHEA Grapalat" w:eastAsia="Times New Roman" w:hAnsi="GHEA Grapalat"/>
          <w:sz w:val="24"/>
          <w:szCs w:val="24"/>
          <w:lang w:val="en-US"/>
        </w:rPr>
        <w:t xml:space="preserve">                 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Կնիքը, ձևաթղթերը, խորհրդանիշը և այլ անհատականացման միջոցներ ձևակերպելիս, անհրաժեշտության դեպքում, հայերենին  կարող  են  զուգակցվել  այլ  լեզուներ: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7.Հաստատությունը կարող է ունենալ մասնաճյուղ: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8. Հաստատությունն ունի պաշտոնական կայք, որտեղ հրապարակվում են հաստատության նախահաշիվը, ֆինանսական (ծախսերի) և  ներքին  գնահատման հաշվետվությունները, հաստիքացուցակը, թափուր աշխատատեղերը, հայտարարությունները: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9. Հաստատությունն ունի ինքնուրույն հաշվեկշիռ և բանկային հաշիվ: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10. Հաստատությունն այլ կազմակերպության հիմնադիր կամ մասնակից կարող է հանդիսանալ միայն հիմնադրի որոշմամբ: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  <w:t xml:space="preserve">հետ: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12. Հաստատությունում չեն թույլատրվում քաղաքական կամ կրոնական կազմակերպությունների ստեղծումն ու գործունեությունը: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 </w:t>
      </w:r>
    </w:p>
    <w:p w:rsid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</w:p>
    <w:p w:rsidR="002267C5" w:rsidRDefault="002267C5" w:rsidP="007F5883">
      <w:pPr>
        <w:tabs>
          <w:tab w:val="left" w:pos="7655"/>
        </w:tabs>
        <w:spacing w:after="0" w:line="276" w:lineRule="auto"/>
        <w:ind w:right="317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lastRenderedPageBreak/>
        <w:t>2</w:t>
      </w:r>
      <w:r w:rsidRPr="002267C5">
        <w:rPr>
          <w:rFonts w:ascii="Cambria Math" w:eastAsia="Times New Roman" w:hAnsi="Cambria Math" w:cs="Cambria Math"/>
          <w:b/>
          <w:bCs/>
          <w:sz w:val="24"/>
          <w:szCs w:val="24"/>
          <w:lang w:val="hy-AM" w:eastAsia="ru-RU"/>
        </w:rPr>
        <w:t>․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ՀԱՍՏԱՏՈՒԹՅԱՆ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ԳՈՐԾՈՒՆԵՈՒԹՅԱՆ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ԱՌԱՐԿԱՆ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ԵՎ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ՆՊԱՏԱԿԸ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14. Հաստատության գործունեության նպատակը յուրաքանչյուր սանի տարիքային 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15. Հաստատության կրթական գործունեությունն իրականացվում է ի շահ անհատի, հասարակության և պետության: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 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18.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19. Հաստատության կրթական ծրագրերի ապահովման միջոցառումներում և ծառայություններում որպես անբաժանելի մաս  ներառվում են՝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1) հաստատության կողմից իրականացվող ուսումնամեթոդական, փորձարարական, հետազոտական աշխատանքները.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2) մանկավարժական աշխատողների մասնագիտական կատարելագործման միջոցառումները.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լիազորված մարմնի սահմանած նորմերը.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4) սաների սննդի կազմակերպումը՝ պահպանելով Հայաստանի Հանրապետության առողջապահության բնագավառի պետական կառավարման լիազոր մարմնի սահմանած նորմերը: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20.Հաստատությունը կարող է իրականացնել ձեռնարկատիրական գործունեության հետևյալ տեսակները՝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1) լրացուցիչ կրթական, մարզաառողջարարական, ճամբարներում կազմակերպվող վճարովի ծառայություններ.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2) մասնագիտական  վերապատրաստումների և խորհրդատվությունների,ծնողական  կրթությանը  միտված դասընթացների  և ծրագրերի  իրականացում: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3) Ճկուն  ռեժիմով  սանին  սպասարկելու  ծառայություններ.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4) սաների  երկարօրյա  կամ  շուրջօրյա  ուսուցում  և  խնամք.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5)սաների  կազմակերպված  տրանսպորտային  փոխադրումներ.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6) երեխայի  տնային  ուսուցում ,դաստիարակություն  և  խնամք: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</w:t>
      </w:r>
    </w:p>
    <w:p w:rsidR="002267C5" w:rsidRPr="002F6923" w:rsidRDefault="002267C5" w:rsidP="002267C5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2F6923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3. ՀԱՍՏԱՏՈՒԹՅԱՆ ԿԱՌՈՒՑՎԱԾՔԸ ԵՎ ՈՒՍՈՒՄՆԱԴԱՍՏԻԱՐԱԿՉԱԿԱՆ    ԳՈՐԾՈՒՆԵՈՒԹՅՈՒՆԸ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 համապատասխան: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22. Նախադպրոցական կրթական ծրագրով սահմանված մակարդակը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23. Հայաստանի Հանրապետությունում նախադպրոցական կրթությունն իրականացվում է գրական հայերենով «Լեզվի մասին» ՀՀ օրենքի պահանջներին համապատասխան՝ բացառությամբ «Նախադպրոցական կրթության մասին» ՀՀ օրենքի 4-րդ հոդվածի 6-րդ մասով նախատեսված դեպքերի: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24. Երեխայի ընդունելությունը նախադպրոցական ուսումնական հաստատություն, անկախ կազմակերպական իրավական ձևից, իրականացվում է կրթության պետական կառավարման լիազորված մարմնի սահմանած կարգի՝ ծնողի (երեխայի օրինական ներկայացուցչի) դիմումի, մանկապարտեզի ու ծնողի (երեխայի օրինական ներկայացուցչի) միջև կնքված պայմանագրի հիման վրա: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25. Հաստատության  խմբերի առավելագույն խտությունը սահմանում է կրթության պետական կառավարման լիազորված մարմինը: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26. Ուսումնական տարին սկսվում է սեպտեմբերի 1-ից և ավարտվում  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28. Հաստատությունում  կարող են ձևավորվել տարատարիք խմբեր՝ կրթության  պետական կառավարման   լիազորված մարմնի սահմանած կարգի համաձայն: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29. Նախադպրոցական ուսումնական հաստատություններն ըստ տեսակների լինում են՝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1) մսուր՝ 0-3 տարեկանների ընդգրկմամբ.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2) մսուր- մանկապարտեզ` 0-6 տարեկանների ընդգրկմամբ.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3) մանկապարտեզ՝ 3-6 տարեկանների ընդգրկմամբ.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4) նախակրթարան՝ 5-6 տարեկանների ընդգրկմամբ.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5) կենտրոն՝ 0-6` նախադպրոցական բոլոր կամ որևէ տարիքային խմբի ընդգրկմամբ: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լիզորված պետական մարմնի  որոշմամբ՝ կրթության պետական կառավարման լիազորված մարմնի սահմանած կարգի համաձայն: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31. Թույլատրվում է հաստատության կամ առանձին խմբերի գործունեության կազմակերպումը ցերեկային, երեկոյան ժամերին, շուրջօրյա, հանգստյան և տոնական օրերին;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32. Սաների սննդի կազմակերպումն իրականացվում է համաձայն առողջապահության բնագավառի պետական կառավարման լիազորված մարմնի 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>սահմանած համապատասխան ներքին իրավական նորմերի և օրինակելի սննդակազմի։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 բուժկանխարգելիչ միջոցառումների անցկացման, սանիտարահիգիենիկ և համաճարակային միջոցառումների իրականացման, հիգիենիկ նորմատիվների  պահպանման և սննդի որակի համար: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34.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         </w:t>
      </w:r>
    </w:p>
    <w:p w:rsidR="002267C5" w:rsidRPr="00110017" w:rsidRDefault="002267C5" w:rsidP="001100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4.ՈՒՍՈՒՄՆԱԴԱՍՏԻԱՐԱԿՉԱԿԱՆ ԳՈՐԾԸՆԹԱՑԻ ՄԱՍՆԱԿԻՑՆԵՐԸ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35</w:t>
      </w:r>
      <w:r w:rsidRPr="002267C5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Հաստատության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ուսումնադաստիարակչական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գործընթացի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մասնակիցներն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են՝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1) նախադպրոցական տարիքի երեխան.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2) ծնողը (երեխայի օրինական ներկայացուցիչը).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 մանկավարժը, սոցիալական մանկավարժը, ֆիզիկուլտուրայի  հրահանգիչը, երաժշտության  դաստիարակը, բուժաշխատողը, լրացուցիչ  կրթական  ծառայության  մանկավարժը և  այլ  մանկավարժական  աշխատողներ։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36. Սաների ընդունելության ժամանակ մանկապարտեզի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37. Հաստատության և ծնողների փոխհարաբերությունները կարգավորվում են նրանց միջև կնքված պայմանագրով: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38. Սանի և հաստատության աշխատողների  փոխհարաբերությունները կառուցվում են համագործակցության, սանի անհատականության հանդեպ հարգանքի հիմքի վրա: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 վարչատնտեսական  աշխատողների  անվանացանկին  և  պաշտոնների  նկարագրերին: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40. Հաստատույան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                                                                     </w:t>
      </w:r>
    </w:p>
    <w:p w:rsidR="002267C5" w:rsidRPr="00110017" w:rsidRDefault="002267C5" w:rsidP="002267C5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5. ՀԱՍՏԱՏՈՒԹՅԱՆ ԿԱՌԱՎԱՐՈՒՄԸ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   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41. Հաստատության կառավարումն իրականացնում է (իրականացնում են) հիմնադիրը (հիմնադիրները), պետական  կառավարման  կամ  տարածքային կառավարման լիազոր  մարմինը, տնօրենը՝ «Նախադպրոցական կրթության  մասին» օրենքին, այլ  իրավական  ակտերին  և  սույն  կանոնադրությանը  համապատասխան: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42. Հաստատության հիմնադրի լիազորությունները սահմանված են «Նախադպրոցական կրթության մասին» և «Տեղական ինքնակառավարման մասին» օրենքներով: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43. Հաստատության 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 և 5 տարվա նախադպրոցական մանկավարժական փորձ ունեցող մասնագետը: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46. Հաստատությունում ուսումնադաստիարակչական գործունեության արդյունավետ կազմակերպման նպատակով ձևավորվում են խորհրդակցական մարմիններ` մանկավարժական, ծնողական խորհուրդներ: Կարող են ձևավորվել նաև այլ  (հոգաբարձուների, շրջանավարտների) մարմիններ: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47. Մանկավարժական խորհուրդը կազմավորվում է օգոստոսի 20-ից 30-ը: 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48.Մանկավարժական խորհուրդը ձևավորվում է տնօրենի հրամանով` մեկ ուսումնական տարի ժամկետով: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49. Մանկավարժական խորհրդի կազմում ընդգրկվում են հաստատության բոլոր մանկավարժական աշխատողները: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50. Մանկավարժական խորհրդի աշխատանքը ղեկավարում է հաստատության տնօրենը, որն ի պաշտոնե մանկավարժական խորհրդի նախագահն է:.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 պատշաճ 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52. Մանկավարժական խորհրդի նիստերը գումարվում են առնվազն երեք ամիսը մեկ անգամ, անհրաժեշտության դեպքում գումարվում  են արտահերթ նիստեր՝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1.տնօրենի նախաձեռնությամբ.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2.մանկավարժական խորհրդի անդամների 1/3-ի նախաձեռնությամբ.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3.լիազորված մարմնի նախաձեռնությամբ: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53. Մանկավարժական խորհրդի նիստերը բաց են: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56.Մանկավարժական խորհրդի որոշմամբ՝ նիստի օրակարգում կարող  են կատարվել փոփոխություններ: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 ընդհանուր թվի կեսից ավելին: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1)հաստատության ուսումնադաստիարակչական աշխատանքների տարեկան պլանի.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>2)օրվա կանոնակարգի և պարապմունքների բաշխման ցանկի, օգտագործվող ծրագրամեթոդական գրականության.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3)ուսումնադաստիարակչական աշխատանքների պլանավորման տարբերակների 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4)սաների տարիքային խմբերի համակազմի վերաբերյալ և ներկայացնում տնօրենի հաստատմանը: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քվեաարկությանը մասնակցած անդամների ձայների մեծամասնությամբ: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նիստերին՝ տնօրենը: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66.ՈՒսումնական տարվա ընթացքում, համաձայն հաստատության  ուսումնադաստիարակչական տարեկան պլանի, հրավիրվում է ժողովներ՝ առնվազն չորս անգամ: Տնօրենի, ծնողական  խորհուրդների և մանկավարժական աշխատողների նախաձեռնությամբ կարող են հրավիրվել արտահերթ ծնողական ժողովներ: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67.Հաստատության ծնողական խորհուրդը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1)մանկավարժական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2)աջակցում է հաստատությանը՝ կրթության և զարգացման առանձնահատուկ պայմանների կարիք ունեցող սաների մանկավաժահոգեբանական աջակցության ծառայությունների կազմակերպման գործում.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>3)լսում է տնօրենի հաղորդումը հաստատության գործունեության վիճակի ու հեռանկարային ծրագրերի մասին, ստանում ծնողներին հետաքրքրող  հարցերի պարզաբանումները.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4)ամրապնդում է հաստատության և ծնողների միջև կապերը, մանկավարժական աշխատողների հետ ձևավորում և ծնողներին է ներկայացնում սաների դաստիարակության  նկատմամբ միասնական պահանջներ.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5)մասնակցում է ծնողազուրկ և սոցիալապես անապահով սաներին նյութական օգնություն ցույց տալու աշխատանքներին.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6)ապահովում է երեխայի իրավունքների պաշտպանությունը հաստատությունում.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7)ծնողներին ապահովում է տեղեկատվությամբ, կազմակերպում սեմինարներ, խորհրդատվություններ.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8)ծնողներին ծանոթացնում է իրենց իրավունքներին, պարտականություններին և օրենքով սահմանված պատասխանատվությանը.</w:t>
      </w:r>
    </w:p>
    <w:p w:rsidR="002267C5" w:rsidRPr="002267C5" w:rsidRDefault="002267C5" w:rsidP="00110017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9)համագործակցում է հաստատության մանկավարժական և այլ խորհուրդների հետ: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</w:t>
      </w:r>
    </w:p>
    <w:p w:rsidR="002267C5" w:rsidRPr="00110017" w:rsidRDefault="002267C5" w:rsidP="00110017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6</w:t>
      </w:r>
      <w:r w:rsidRPr="00110017">
        <w:rPr>
          <w:rFonts w:ascii="Cambria Math" w:eastAsia="Times New Roman" w:hAnsi="Cambria Math" w:cs="Cambria Math"/>
          <w:b/>
          <w:bCs/>
          <w:sz w:val="24"/>
          <w:szCs w:val="24"/>
          <w:lang w:val="hy-AM" w:eastAsia="ru-RU"/>
        </w:rPr>
        <w:t>․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ՄԱՆԿԱՊԱՐՏԵԶԻ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ԳՈՒՅՔԸ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ԵՎ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ՖԻՆԱՆՍԱՏՆՏԵՍԱԿԱՆ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ԳՈՐԾՈՒՆԵՈՒԹՅՈՒՆԸ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68. Հաստատության սեփականությունը ձևավորվում է մանկապարտեզի հիմնադրման ժամանակ և հետագայում հիմնադրի կողմից սեփականության իրավունքով նրան հանձնվող, ինչպես նաև մանկապարտեզի գործունեության ընթացքում ձեռք  բերված գույքից: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70. Հիմնադիրը սեփականության իրավունքով հաստատությանը պատկանող գույքի նկատմամբ չունի իրավունքներ՝ բացառությամբ մանկապարտեզի լուծարումից հետո մնացած գույքի: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71. Հաստատության սեփականության պահպանման հոգսը կրում է հաստատությունը: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72. Հաստատության սեփականության վրա կարող է տարածվել բռնագանձում՝ միայն դատական կարգով: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73. Հիմնադիրն իրավունք ունի հետ վերցնելու իր կողմից հաստատությանն ամրացված գույքը: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 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75. Պետական կամ համայնքային սեփականություն համարվող հաստատությունների շենքերը կարող են օտարվել միայն բացառիկ դեպքերում` կառավարության որոշմամբ: 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76. Համայնքային հաստատության գույքը կարող է վարձակալությամբ հանձնվել միայն ավագանու որոշմամբ: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77.Համայնքային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78.Հաստատության լուծարման դեպքում նրա գույքի օգտագործման և տնօրինման կարգը որոշում է հիմնադիրը: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79.Հաստատությունը Հայաստանի Հանրապետության օրենսդրությամբ սահմանված կարգով տնօրինում է իր ֆինանսական միջոցները: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80.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81.Պետական կամ համայնքային հաստատությունների՝ պետական բյուջեից ֆինանսավորման կարգը սահմանում է Հայաստանի Հանրապետության կառավարությունը: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82. Հաստատության ֆինանսավորման լրացուցիչ աղբյուրներն են՝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1) ձեռնարկատիրական գործունեության իրականացումից գոյացած միջոցները.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3) Հայաստանի Հանրապետության օրենսդրությամբ չարգելված և հաստատության կանոնադրական խնդիրներին չհակասող գործունեությունից ստացված միջոցները:         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83.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 </w:t>
      </w:r>
    </w:p>
    <w:p w:rsidR="002267C5" w:rsidRPr="002267C5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</w:t>
      </w:r>
    </w:p>
    <w:p w:rsidR="002267C5" w:rsidRPr="00D32374" w:rsidRDefault="002267C5" w:rsidP="002267C5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D32374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7. ՀԱՍՏԱՏՈՒԹՅԱՆ ՎԵՐԱԿԱԶՄԱԿԵՐՊՈՒՄԸ ԵՎ ԼՈՒԾԱՐՈՒՄԸ</w:t>
      </w:r>
    </w:p>
    <w:p w:rsidR="002267C5" w:rsidRPr="00D32374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D32374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    </w:t>
      </w:r>
    </w:p>
    <w:p w:rsidR="00A41A84" w:rsidRPr="00CC7893" w:rsidRDefault="002267C5" w:rsidP="002267C5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84. Նախադպրոցական ուսումնական հաստատությունների հիմնադրումը, վերակազմակերպումը և լուծարումն իրականացվում են օրենքով սահմանված կարգով:          </w:t>
      </w:r>
      <w:r w:rsidR="00A41A84"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       </w:t>
      </w:r>
    </w:p>
    <w:sectPr w:rsidR="00A41A84" w:rsidRPr="00CC7893" w:rsidSect="00E46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3C33" w:rsidRDefault="003D3C33" w:rsidP="00D47376">
      <w:pPr>
        <w:spacing w:after="0" w:line="240" w:lineRule="auto"/>
      </w:pPr>
      <w:r>
        <w:separator/>
      </w:r>
    </w:p>
  </w:endnote>
  <w:endnote w:type="continuationSeparator" w:id="0">
    <w:p w:rsidR="003D3C33" w:rsidRDefault="003D3C33" w:rsidP="00D4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713583"/>
      <w:docPartObj>
        <w:docPartGallery w:val="Page Numbers (Bottom of Page)"/>
        <w:docPartUnique/>
      </w:docPartObj>
    </w:sdtPr>
    <w:sdtContent>
      <w:p w:rsidR="00933FE1" w:rsidRDefault="00933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7376" w:rsidRDefault="00D473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3C33" w:rsidRDefault="003D3C33" w:rsidP="00D47376">
      <w:pPr>
        <w:spacing w:after="0" w:line="240" w:lineRule="auto"/>
      </w:pPr>
      <w:r>
        <w:separator/>
      </w:r>
    </w:p>
  </w:footnote>
  <w:footnote w:type="continuationSeparator" w:id="0">
    <w:p w:rsidR="003D3C33" w:rsidRDefault="003D3C33" w:rsidP="00D4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097"/>
    <w:multiLevelType w:val="hybridMultilevel"/>
    <w:tmpl w:val="D27C7DB0"/>
    <w:lvl w:ilvl="0" w:tplc="50100E52">
      <w:start w:val="73"/>
      <w:numFmt w:val="bullet"/>
      <w:lvlText w:val="-"/>
      <w:lvlJc w:val="left"/>
      <w:pPr>
        <w:ind w:left="347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2" w:hanging="360"/>
      </w:pPr>
      <w:rPr>
        <w:rFonts w:ascii="Wingdings" w:hAnsi="Wingdings" w:hint="default"/>
      </w:rPr>
    </w:lvl>
  </w:abstractNum>
  <w:abstractNum w:abstractNumId="1" w15:restartNumberingAfterBreak="0">
    <w:nsid w:val="23495B13"/>
    <w:multiLevelType w:val="hybridMultilevel"/>
    <w:tmpl w:val="B3A8E270"/>
    <w:lvl w:ilvl="0" w:tplc="AA8429F2">
      <w:start w:val="3"/>
      <w:numFmt w:val="bullet"/>
      <w:lvlText w:val="-"/>
      <w:lvlJc w:val="left"/>
      <w:pPr>
        <w:ind w:left="35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2" w15:restartNumberingAfterBreak="0">
    <w:nsid w:val="44EA764C"/>
    <w:multiLevelType w:val="hybridMultilevel"/>
    <w:tmpl w:val="5C6CF6D8"/>
    <w:lvl w:ilvl="0" w:tplc="0E7C0CB8">
      <w:start w:val="57"/>
      <w:numFmt w:val="bullet"/>
      <w:lvlText w:val="-"/>
      <w:lvlJc w:val="left"/>
      <w:pPr>
        <w:ind w:left="434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</w:abstractNum>
  <w:abstractNum w:abstractNumId="3" w15:restartNumberingAfterBreak="0">
    <w:nsid w:val="48912353"/>
    <w:multiLevelType w:val="hybridMultilevel"/>
    <w:tmpl w:val="846A4952"/>
    <w:lvl w:ilvl="0" w:tplc="D8108256">
      <w:start w:val="43"/>
      <w:numFmt w:val="bullet"/>
      <w:lvlText w:val="-"/>
      <w:lvlJc w:val="left"/>
      <w:pPr>
        <w:ind w:left="41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7" w:hanging="360"/>
      </w:pPr>
      <w:rPr>
        <w:rFonts w:ascii="Wingdings" w:hAnsi="Wingdings" w:hint="default"/>
      </w:rPr>
    </w:lvl>
  </w:abstractNum>
  <w:abstractNum w:abstractNumId="4" w15:restartNumberingAfterBreak="0">
    <w:nsid w:val="5D3C1E6A"/>
    <w:multiLevelType w:val="hybridMultilevel"/>
    <w:tmpl w:val="4F528950"/>
    <w:lvl w:ilvl="0" w:tplc="AB0C7440">
      <w:start w:val="3"/>
      <w:numFmt w:val="bullet"/>
      <w:lvlText w:val="-"/>
      <w:lvlJc w:val="left"/>
      <w:pPr>
        <w:ind w:left="368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num w:numId="1" w16cid:durableId="1848590086">
    <w:abstractNumId w:val="4"/>
  </w:num>
  <w:num w:numId="2" w16cid:durableId="1359895711">
    <w:abstractNumId w:val="1"/>
  </w:num>
  <w:num w:numId="3" w16cid:durableId="2360861">
    <w:abstractNumId w:val="3"/>
  </w:num>
  <w:num w:numId="4" w16cid:durableId="1952082363">
    <w:abstractNumId w:val="2"/>
  </w:num>
  <w:num w:numId="5" w16cid:durableId="28851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427"/>
    <w:rsid w:val="00000690"/>
    <w:rsid w:val="00002398"/>
    <w:rsid w:val="000110EF"/>
    <w:rsid w:val="000200E6"/>
    <w:rsid w:val="00023163"/>
    <w:rsid w:val="00062126"/>
    <w:rsid w:val="00086316"/>
    <w:rsid w:val="000A2033"/>
    <w:rsid w:val="000A4EFA"/>
    <w:rsid w:val="001010CA"/>
    <w:rsid w:val="00110017"/>
    <w:rsid w:val="00114621"/>
    <w:rsid w:val="00195E99"/>
    <w:rsid w:val="001E70E3"/>
    <w:rsid w:val="002267C5"/>
    <w:rsid w:val="00242DBE"/>
    <w:rsid w:val="00287032"/>
    <w:rsid w:val="0029298D"/>
    <w:rsid w:val="00293AF9"/>
    <w:rsid w:val="00296232"/>
    <w:rsid w:val="00296B04"/>
    <w:rsid w:val="002B1ED5"/>
    <w:rsid w:val="002B47B2"/>
    <w:rsid w:val="002F6923"/>
    <w:rsid w:val="00344D89"/>
    <w:rsid w:val="0035324F"/>
    <w:rsid w:val="00364667"/>
    <w:rsid w:val="003C3921"/>
    <w:rsid w:val="003D3C33"/>
    <w:rsid w:val="003F430C"/>
    <w:rsid w:val="0042154D"/>
    <w:rsid w:val="00423CA6"/>
    <w:rsid w:val="00426C56"/>
    <w:rsid w:val="00446A5A"/>
    <w:rsid w:val="004A3956"/>
    <w:rsid w:val="004A7A53"/>
    <w:rsid w:val="004E0907"/>
    <w:rsid w:val="004E6870"/>
    <w:rsid w:val="0050068D"/>
    <w:rsid w:val="005044D6"/>
    <w:rsid w:val="00533B4F"/>
    <w:rsid w:val="00554AF2"/>
    <w:rsid w:val="00585CFF"/>
    <w:rsid w:val="005875E2"/>
    <w:rsid w:val="0059616E"/>
    <w:rsid w:val="005A58F5"/>
    <w:rsid w:val="005B70C9"/>
    <w:rsid w:val="005C2DE9"/>
    <w:rsid w:val="005E6ADE"/>
    <w:rsid w:val="006070A4"/>
    <w:rsid w:val="00641794"/>
    <w:rsid w:val="00647700"/>
    <w:rsid w:val="00661A30"/>
    <w:rsid w:val="006647F6"/>
    <w:rsid w:val="006C4BE9"/>
    <w:rsid w:val="006D03D5"/>
    <w:rsid w:val="006D0C72"/>
    <w:rsid w:val="006E74F6"/>
    <w:rsid w:val="00726BC7"/>
    <w:rsid w:val="007650CE"/>
    <w:rsid w:val="00776D3A"/>
    <w:rsid w:val="007C3BEB"/>
    <w:rsid w:val="007F2332"/>
    <w:rsid w:val="007F5883"/>
    <w:rsid w:val="00816B70"/>
    <w:rsid w:val="00836F1C"/>
    <w:rsid w:val="0084692C"/>
    <w:rsid w:val="008A41AF"/>
    <w:rsid w:val="008C3900"/>
    <w:rsid w:val="008C7510"/>
    <w:rsid w:val="008F3EB8"/>
    <w:rsid w:val="008F4715"/>
    <w:rsid w:val="00933FE1"/>
    <w:rsid w:val="009503F7"/>
    <w:rsid w:val="009F01D9"/>
    <w:rsid w:val="009F1837"/>
    <w:rsid w:val="00A15983"/>
    <w:rsid w:val="00A413B3"/>
    <w:rsid w:val="00A41A84"/>
    <w:rsid w:val="00A832B1"/>
    <w:rsid w:val="00A96D6D"/>
    <w:rsid w:val="00AA024D"/>
    <w:rsid w:val="00AA7418"/>
    <w:rsid w:val="00AC01B1"/>
    <w:rsid w:val="00AF75EA"/>
    <w:rsid w:val="00B54F57"/>
    <w:rsid w:val="00B9652F"/>
    <w:rsid w:val="00B97A38"/>
    <w:rsid w:val="00BE1875"/>
    <w:rsid w:val="00BF07AC"/>
    <w:rsid w:val="00BF288B"/>
    <w:rsid w:val="00C52CC3"/>
    <w:rsid w:val="00C7102B"/>
    <w:rsid w:val="00C72E68"/>
    <w:rsid w:val="00C739D4"/>
    <w:rsid w:val="00CA4AFC"/>
    <w:rsid w:val="00CA693B"/>
    <w:rsid w:val="00CA76CC"/>
    <w:rsid w:val="00CC7893"/>
    <w:rsid w:val="00CE70C7"/>
    <w:rsid w:val="00CF1427"/>
    <w:rsid w:val="00D24849"/>
    <w:rsid w:val="00D25788"/>
    <w:rsid w:val="00D271DF"/>
    <w:rsid w:val="00D32374"/>
    <w:rsid w:val="00D47376"/>
    <w:rsid w:val="00D51D85"/>
    <w:rsid w:val="00D57F0F"/>
    <w:rsid w:val="00D97063"/>
    <w:rsid w:val="00DE4A7A"/>
    <w:rsid w:val="00DF7E45"/>
    <w:rsid w:val="00E02186"/>
    <w:rsid w:val="00E10CCA"/>
    <w:rsid w:val="00E465C9"/>
    <w:rsid w:val="00E57C45"/>
    <w:rsid w:val="00E82E4E"/>
    <w:rsid w:val="00EA2E97"/>
    <w:rsid w:val="00EA3E67"/>
    <w:rsid w:val="00EF0430"/>
    <w:rsid w:val="00EF49CA"/>
    <w:rsid w:val="00F017B5"/>
    <w:rsid w:val="00F222B4"/>
    <w:rsid w:val="00F5080D"/>
    <w:rsid w:val="00F74573"/>
    <w:rsid w:val="00F8390E"/>
    <w:rsid w:val="00F965B8"/>
    <w:rsid w:val="00FA657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2F0E9D"/>
  <w15:docId w15:val="{B7342314-B3A3-455B-8676-AAD1EEB9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8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41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1A8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rsid w:val="00A41A84"/>
  </w:style>
  <w:style w:type="paragraph" w:styleId="a3">
    <w:name w:val="header"/>
    <w:basedOn w:val="a"/>
    <w:link w:val="a4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A84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A84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A8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3254</Words>
  <Characters>18551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2024-09-27T06:00:00Z</cp:lastPrinted>
  <dcterms:created xsi:type="dcterms:W3CDTF">2022-07-07T08:26:00Z</dcterms:created>
  <dcterms:modified xsi:type="dcterms:W3CDTF">2024-09-30T05:15:00Z</dcterms:modified>
</cp:coreProperties>
</file>